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61" w:rsidRDefault="00D02661" w:rsidP="00520FCC">
      <w:pPr>
        <w:tabs>
          <w:tab w:val="left" w:pos="0"/>
        </w:tabs>
        <w:jc w:val="both"/>
        <w:rPr>
          <w:sz w:val="26"/>
          <w:szCs w:val="26"/>
        </w:rPr>
      </w:pPr>
    </w:p>
    <w:p w:rsidR="000954EE" w:rsidRDefault="000954EE" w:rsidP="000954EE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Новая бесплатная услуга ФНС России – </w:t>
      </w:r>
      <w:r w:rsidR="00F56F66">
        <w:rPr>
          <w:sz w:val="26"/>
          <w:szCs w:val="26"/>
        </w:rPr>
        <w:t>выдача</w:t>
      </w:r>
      <w:bookmarkStart w:id="0" w:name="_GoBack"/>
      <w:bookmarkEnd w:id="0"/>
      <w:r>
        <w:rPr>
          <w:sz w:val="26"/>
          <w:szCs w:val="26"/>
        </w:rPr>
        <w:t xml:space="preserve"> ключа электронной подписи</w:t>
      </w:r>
    </w:p>
    <w:p w:rsidR="000954EE" w:rsidRPr="00D02661" w:rsidRDefault="000954EE" w:rsidP="000954EE">
      <w:pPr>
        <w:tabs>
          <w:tab w:val="left" w:pos="0"/>
        </w:tabs>
        <w:jc w:val="center"/>
        <w:rPr>
          <w:sz w:val="26"/>
          <w:szCs w:val="26"/>
        </w:rPr>
      </w:pPr>
    </w:p>
    <w:p w:rsidR="00D91828" w:rsidRDefault="00D02661" w:rsidP="00520FC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237D2" w:rsidRPr="00E237D2">
        <w:rPr>
          <w:sz w:val="26"/>
          <w:szCs w:val="26"/>
        </w:rPr>
        <w:t xml:space="preserve">С 1 июля </w:t>
      </w:r>
      <w:r w:rsidR="00E237D2">
        <w:rPr>
          <w:sz w:val="26"/>
          <w:szCs w:val="26"/>
        </w:rPr>
        <w:t>2021 года</w:t>
      </w:r>
      <w:r w:rsidR="00E237D2" w:rsidRPr="00E237D2">
        <w:rPr>
          <w:sz w:val="26"/>
          <w:szCs w:val="26"/>
        </w:rPr>
        <w:t xml:space="preserve"> ФНС России</w:t>
      </w:r>
      <w:r w:rsidR="00E237D2">
        <w:rPr>
          <w:sz w:val="26"/>
          <w:szCs w:val="26"/>
        </w:rPr>
        <w:t xml:space="preserve"> </w:t>
      </w:r>
      <w:r w:rsidR="00E237D2" w:rsidRPr="00E237D2">
        <w:rPr>
          <w:sz w:val="26"/>
          <w:szCs w:val="26"/>
        </w:rPr>
        <w:t>оказывает новую</w:t>
      </w:r>
      <w:r w:rsidR="00D91828">
        <w:rPr>
          <w:sz w:val="26"/>
          <w:szCs w:val="26"/>
        </w:rPr>
        <w:t xml:space="preserve"> бесплатную</w:t>
      </w:r>
      <w:r w:rsidR="00E237D2" w:rsidRPr="00E237D2">
        <w:rPr>
          <w:sz w:val="26"/>
          <w:szCs w:val="26"/>
        </w:rPr>
        <w:t xml:space="preserve"> государственную услугу по выдаче квалифицированной электронной подписи </w:t>
      </w:r>
      <w:r w:rsidR="00E47491">
        <w:rPr>
          <w:sz w:val="26"/>
          <w:szCs w:val="26"/>
        </w:rPr>
        <w:t xml:space="preserve">(КЭП) </w:t>
      </w:r>
      <w:r w:rsidR="00E237D2" w:rsidRPr="00E237D2">
        <w:rPr>
          <w:sz w:val="26"/>
          <w:szCs w:val="26"/>
        </w:rPr>
        <w:t xml:space="preserve">для юридических лиц (лиц, имеющих право действовать от имени юридического лица без доверенности), индивидуальных предпринимателей и нотариусов.  </w:t>
      </w:r>
    </w:p>
    <w:p w:rsidR="00D91828" w:rsidRDefault="00D91828" w:rsidP="00520F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E237D2" w:rsidRPr="00E237D2">
        <w:rPr>
          <w:sz w:val="26"/>
          <w:szCs w:val="26"/>
        </w:rPr>
        <w:t>Полученные подписи являются легитимными</w:t>
      </w:r>
      <w:r w:rsidR="00E237D2">
        <w:rPr>
          <w:sz w:val="26"/>
          <w:szCs w:val="26"/>
        </w:rPr>
        <w:t xml:space="preserve">, имеют срок действия 15 месяцев </w:t>
      </w:r>
      <w:r w:rsidR="00E237D2" w:rsidRPr="00E237D2">
        <w:rPr>
          <w:sz w:val="26"/>
          <w:szCs w:val="26"/>
        </w:rPr>
        <w:t xml:space="preserve">и могут использоваться для сдачи отчетности </w:t>
      </w:r>
      <w:r w:rsidR="00152698">
        <w:rPr>
          <w:sz w:val="26"/>
          <w:szCs w:val="26"/>
        </w:rPr>
        <w:t xml:space="preserve">(в том числе через сервис «Представление налоговой и бухгалтерской отчетности в электронной форме» на сайте </w:t>
      </w:r>
      <w:hyperlink r:id="rId9" w:history="1">
        <w:r w:rsidR="00152698" w:rsidRPr="00963963">
          <w:rPr>
            <w:rStyle w:val="a4"/>
            <w:sz w:val="26"/>
            <w:szCs w:val="26"/>
            <w:lang w:val="en-US"/>
          </w:rPr>
          <w:t>www</w:t>
        </w:r>
        <w:r w:rsidR="00152698" w:rsidRPr="00152698">
          <w:rPr>
            <w:rStyle w:val="a4"/>
            <w:sz w:val="26"/>
            <w:szCs w:val="26"/>
          </w:rPr>
          <w:t>.</w:t>
        </w:r>
        <w:proofErr w:type="spellStart"/>
        <w:r w:rsidR="00152698" w:rsidRPr="00963963">
          <w:rPr>
            <w:rStyle w:val="a4"/>
            <w:sz w:val="26"/>
            <w:szCs w:val="26"/>
            <w:lang w:val="en-US"/>
          </w:rPr>
          <w:t>nalog</w:t>
        </w:r>
        <w:proofErr w:type="spellEnd"/>
        <w:r w:rsidR="00152698" w:rsidRPr="00152698">
          <w:rPr>
            <w:rStyle w:val="a4"/>
            <w:sz w:val="26"/>
            <w:szCs w:val="26"/>
          </w:rPr>
          <w:t>.</w:t>
        </w:r>
        <w:proofErr w:type="spellStart"/>
        <w:r w:rsidR="00152698" w:rsidRPr="00963963">
          <w:rPr>
            <w:rStyle w:val="a4"/>
            <w:sz w:val="26"/>
            <w:szCs w:val="26"/>
            <w:lang w:val="en-US"/>
          </w:rPr>
          <w:t>gov</w:t>
        </w:r>
        <w:proofErr w:type="spellEnd"/>
        <w:r w:rsidR="00152698" w:rsidRPr="00152698">
          <w:rPr>
            <w:rStyle w:val="a4"/>
            <w:sz w:val="26"/>
            <w:szCs w:val="26"/>
          </w:rPr>
          <w:t>.</w:t>
        </w:r>
        <w:proofErr w:type="spellStart"/>
        <w:r w:rsidR="00152698" w:rsidRPr="00963963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152698">
        <w:rPr>
          <w:sz w:val="26"/>
          <w:szCs w:val="26"/>
        </w:rPr>
        <w:t xml:space="preserve">) </w:t>
      </w:r>
      <w:r w:rsidR="00E237D2" w:rsidRPr="00E237D2">
        <w:rPr>
          <w:sz w:val="26"/>
          <w:szCs w:val="26"/>
        </w:rPr>
        <w:t xml:space="preserve">и ведения хозяйственной деятельности в рамках Федерального закона от </w:t>
      </w:r>
      <w:r w:rsidR="00E237D2">
        <w:rPr>
          <w:sz w:val="26"/>
          <w:szCs w:val="26"/>
        </w:rPr>
        <w:t>06.04.2011</w:t>
      </w:r>
      <w:r w:rsidR="00E237D2" w:rsidRPr="00E237D2">
        <w:rPr>
          <w:sz w:val="26"/>
          <w:szCs w:val="26"/>
        </w:rPr>
        <w:t xml:space="preserve"> № 63-ФЗ «Об электронной подписи». </w:t>
      </w:r>
      <w:proofErr w:type="gramStart"/>
      <w:r w:rsidRPr="00156A84">
        <w:rPr>
          <w:sz w:val="28"/>
          <w:szCs w:val="28"/>
        </w:rPr>
        <w:t xml:space="preserve">С помощью КЭП </w:t>
      </w:r>
      <w:r>
        <w:rPr>
          <w:sz w:val="28"/>
          <w:szCs w:val="28"/>
        </w:rPr>
        <w:t>юридические лица и индивидуальные предприниматели получат доступ ко всем услугам в своих Личных кабинетах</w:t>
      </w:r>
      <w:r w:rsidR="00E361FA">
        <w:rPr>
          <w:sz w:val="28"/>
          <w:szCs w:val="28"/>
        </w:rPr>
        <w:t xml:space="preserve"> (получение справки о состоянии расчетов с бюджетом, об исполнении обязанности по уплате налогов, акта совместной сверки расчетов, направление заявления на зачет или возврат излишне уплаченных сумм налога, получение патента, регистрацию ККТ и другое)</w:t>
      </w:r>
      <w:r w:rsidR="00A66CB8">
        <w:rPr>
          <w:sz w:val="28"/>
          <w:szCs w:val="28"/>
        </w:rPr>
        <w:t xml:space="preserve">, а также </w:t>
      </w:r>
      <w:r w:rsidR="006F2C21">
        <w:rPr>
          <w:sz w:val="28"/>
          <w:szCs w:val="28"/>
        </w:rPr>
        <w:t xml:space="preserve">возможность </w:t>
      </w:r>
      <w:r w:rsidR="00A66CB8">
        <w:rPr>
          <w:sz w:val="28"/>
          <w:szCs w:val="28"/>
        </w:rPr>
        <w:t>отправлять отчетность в ПФР, ФСС, Росстат, работать</w:t>
      </w:r>
      <w:proofErr w:type="gramEnd"/>
      <w:r w:rsidR="00A66CB8">
        <w:rPr>
          <w:sz w:val="28"/>
          <w:szCs w:val="28"/>
        </w:rPr>
        <w:t xml:space="preserve"> с государственными порталами (в том числе на электронных площадках), в системе «Честный знак».</w:t>
      </w:r>
    </w:p>
    <w:p w:rsidR="00E237D2" w:rsidRDefault="00D91828" w:rsidP="00520FCC">
      <w:pPr>
        <w:tabs>
          <w:tab w:val="left" w:pos="709"/>
        </w:tabs>
        <w:jc w:val="both"/>
        <w:rPr>
          <w:sz w:val="26"/>
          <w:szCs w:val="26"/>
        </w:rPr>
      </w:pPr>
      <w:r w:rsidRPr="00156A84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</w:t>
      </w:r>
      <w:r w:rsidR="00E237D2">
        <w:rPr>
          <w:sz w:val="26"/>
          <w:szCs w:val="26"/>
        </w:rPr>
        <w:t xml:space="preserve">ля получения электронной подписи </w:t>
      </w:r>
      <w:r w:rsidR="00E47491">
        <w:rPr>
          <w:sz w:val="26"/>
          <w:szCs w:val="26"/>
        </w:rPr>
        <w:t xml:space="preserve">заявитель </w:t>
      </w:r>
      <w:r w:rsidR="00E47491" w:rsidRPr="00156A84">
        <w:rPr>
          <w:rFonts w:eastAsiaTheme="minorHAnsi"/>
          <w:kern w:val="2"/>
          <w:sz w:val="28"/>
          <w:szCs w:val="28"/>
          <w:lang w:eastAsia="ja-JP"/>
        </w:rPr>
        <w:t xml:space="preserve">должен лично </w:t>
      </w:r>
      <w:r w:rsidR="00520FCC">
        <w:rPr>
          <w:rFonts w:eastAsiaTheme="minorHAnsi"/>
          <w:kern w:val="2"/>
          <w:sz w:val="28"/>
          <w:szCs w:val="28"/>
          <w:lang w:eastAsia="ja-JP"/>
        </w:rPr>
        <w:t xml:space="preserve">(в том числе по предварительной записи через сервис «Онлайн-запись на прием в инспекцию») </w:t>
      </w:r>
      <w:r w:rsidR="00E47491" w:rsidRPr="00156A84">
        <w:rPr>
          <w:rFonts w:eastAsiaTheme="minorHAnsi"/>
          <w:kern w:val="2"/>
          <w:sz w:val="28"/>
          <w:szCs w:val="28"/>
          <w:lang w:eastAsia="ja-JP"/>
        </w:rPr>
        <w:t>обратиться в Межрайонную ИФНС России № 3 по Тверской области по адресу:</w:t>
      </w:r>
      <w:proofErr w:type="gramEnd"/>
      <w:r w:rsidR="00E47491" w:rsidRPr="00156A84">
        <w:rPr>
          <w:rFonts w:eastAsiaTheme="minorHAnsi"/>
          <w:kern w:val="2"/>
          <w:sz w:val="28"/>
          <w:szCs w:val="28"/>
          <w:lang w:eastAsia="ja-JP"/>
        </w:rPr>
        <w:t xml:space="preserve"> Тверская область, г. Вышний Волочек, ул. Котовского, д. 68</w:t>
      </w:r>
      <w:r w:rsidR="00E47491">
        <w:rPr>
          <w:rFonts w:eastAsiaTheme="minorHAnsi"/>
          <w:kern w:val="2"/>
          <w:sz w:val="28"/>
          <w:szCs w:val="28"/>
          <w:lang w:eastAsia="ja-JP"/>
        </w:rPr>
        <w:t xml:space="preserve"> и предоставить </w:t>
      </w:r>
      <w:r w:rsidR="00152698">
        <w:rPr>
          <w:sz w:val="26"/>
          <w:szCs w:val="26"/>
        </w:rPr>
        <w:t xml:space="preserve">паспорт, СНИЛС, </w:t>
      </w:r>
      <w:r w:rsidR="00152698">
        <w:rPr>
          <w:sz w:val="26"/>
          <w:szCs w:val="26"/>
          <w:lang w:val="en-US"/>
        </w:rPr>
        <w:t>USB</w:t>
      </w:r>
      <w:r w:rsidR="00152698">
        <w:rPr>
          <w:sz w:val="26"/>
          <w:szCs w:val="26"/>
        </w:rPr>
        <w:t>-носитель ключевой информации (</w:t>
      </w:r>
      <w:proofErr w:type="spellStart"/>
      <w:r w:rsidR="00152698">
        <w:rPr>
          <w:sz w:val="26"/>
          <w:szCs w:val="26"/>
        </w:rPr>
        <w:t>токен</w:t>
      </w:r>
      <w:proofErr w:type="spellEnd"/>
      <w:r w:rsidR="00152698">
        <w:rPr>
          <w:sz w:val="26"/>
          <w:szCs w:val="26"/>
        </w:rPr>
        <w:t xml:space="preserve">) для записи квалифицированного сертификата и ключа электронной подписи, сертифицированный ФСТЭК России или ФСБ России </w:t>
      </w:r>
      <w:r w:rsidR="0041056C">
        <w:rPr>
          <w:sz w:val="26"/>
          <w:szCs w:val="26"/>
        </w:rPr>
        <w:t xml:space="preserve">(приобрести </w:t>
      </w:r>
      <w:proofErr w:type="spellStart"/>
      <w:r w:rsidR="0041056C">
        <w:rPr>
          <w:sz w:val="26"/>
          <w:szCs w:val="26"/>
        </w:rPr>
        <w:t>токен</w:t>
      </w:r>
      <w:proofErr w:type="spellEnd"/>
      <w:r w:rsidR="0041056C">
        <w:rPr>
          <w:sz w:val="26"/>
          <w:szCs w:val="26"/>
        </w:rPr>
        <w:t xml:space="preserve"> можно в операционном зале инспекции в </w:t>
      </w:r>
      <w:proofErr w:type="spellStart"/>
      <w:r w:rsidR="0041056C">
        <w:rPr>
          <w:sz w:val="26"/>
          <w:szCs w:val="26"/>
        </w:rPr>
        <w:t>вендинговом</w:t>
      </w:r>
      <w:proofErr w:type="spellEnd"/>
      <w:r w:rsidR="0041056C">
        <w:rPr>
          <w:sz w:val="26"/>
          <w:szCs w:val="26"/>
        </w:rPr>
        <w:t xml:space="preserve"> аппарате) </w:t>
      </w:r>
      <w:r w:rsidR="00E237D2">
        <w:rPr>
          <w:sz w:val="26"/>
          <w:szCs w:val="26"/>
        </w:rPr>
        <w:t>и пройти процедуру идентификации.</w:t>
      </w:r>
      <w:r w:rsidR="00152698">
        <w:rPr>
          <w:sz w:val="26"/>
          <w:szCs w:val="26"/>
        </w:rPr>
        <w:t xml:space="preserve"> </w:t>
      </w:r>
      <w:r w:rsidR="0041056C">
        <w:rPr>
          <w:sz w:val="26"/>
          <w:szCs w:val="26"/>
        </w:rPr>
        <w:tab/>
      </w:r>
      <w:r w:rsidR="00152698">
        <w:rPr>
          <w:sz w:val="26"/>
          <w:szCs w:val="26"/>
        </w:rPr>
        <w:t xml:space="preserve">Предусмотрена подача заявления </w:t>
      </w:r>
      <w:r w:rsidR="00E237D2" w:rsidRPr="00E237D2">
        <w:rPr>
          <w:sz w:val="26"/>
          <w:szCs w:val="26"/>
        </w:rPr>
        <w:t xml:space="preserve">через </w:t>
      </w:r>
      <w:r w:rsidR="00E237D2">
        <w:rPr>
          <w:sz w:val="26"/>
          <w:szCs w:val="26"/>
        </w:rPr>
        <w:t>«</w:t>
      </w:r>
      <w:r w:rsidR="00E237D2" w:rsidRPr="00E237D2">
        <w:rPr>
          <w:sz w:val="26"/>
          <w:szCs w:val="26"/>
        </w:rPr>
        <w:t>Личный кабинет</w:t>
      </w:r>
      <w:r w:rsidR="00E237D2">
        <w:rPr>
          <w:sz w:val="26"/>
          <w:szCs w:val="26"/>
        </w:rPr>
        <w:t xml:space="preserve"> налогоплательщика -</w:t>
      </w:r>
      <w:r w:rsidR="00E237D2" w:rsidRPr="00E237D2">
        <w:rPr>
          <w:sz w:val="26"/>
          <w:szCs w:val="26"/>
        </w:rPr>
        <w:t xml:space="preserve"> физического лица</w:t>
      </w:r>
      <w:r w:rsidR="00E237D2">
        <w:rPr>
          <w:sz w:val="26"/>
          <w:szCs w:val="26"/>
        </w:rPr>
        <w:t>»</w:t>
      </w:r>
      <w:r w:rsidR="00971012">
        <w:rPr>
          <w:sz w:val="26"/>
          <w:szCs w:val="26"/>
        </w:rPr>
        <w:t xml:space="preserve"> (в этом случае для получения ключа необходимо лично прийти в налоговый орган).</w:t>
      </w:r>
      <w:r w:rsidR="00E237D2">
        <w:rPr>
          <w:sz w:val="26"/>
          <w:szCs w:val="26"/>
        </w:rPr>
        <w:t xml:space="preserve"> </w:t>
      </w:r>
    </w:p>
    <w:p w:rsidR="00A66CB8" w:rsidRDefault="00A66CB8" w:rsidP="00520FC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Инспекция напоминает, что КЭП, выданные коммерческими удостоверяющими центрами (УЦ), прошедши</w:t>
      </w:r>
      <w:r w:rsidR="0041056C">
        <w:rPr>
          <w:sz w:val="26"/>
          <w:szCs w:val="26"/>
        </w:rPr>
        <w:t>ми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переаккредитацию</w:t>
      </w:r>
      <w:proofErr w:type="spellEnd"/>
      <w:r>
        <w:rPr>
          <w:sz w:val="26"/>
          <w:szCs w:val="26"/>
        </w:rPr>
        <w:t xml:space="preserve">, будут действительны до окончания срока их действия. После 01.01.2022 КЭП можно </w:t>
      </w:r>
      <w:r w:rsidR="00CC2287">
        <w:rPr>
          <w:sz w:val="26"/>
          <w:szCs w:val="26"/>
        </w:rPr>
        <w:t>будет получить только в УЦ ФНС Р</w:t>
      </w:r>
      <w:r>
        <w:rPr>
          <w:sz w:val="26"/>
          <w:szCs w:val="26"/>
        </w:rPr>
        <w:t xml:space="preserve">оссии и </w:t>
      </w:r>
      <w:r w:rsidR="005C2C3F">
        <w:rPr>
          <w:sz w:val="26"/>
          <w:szCs w:val="26"/>
        </w:rPr>
        <w:t xml:space="preserve">у </w:t>
      </w:r>
      <w:r>
        <w:rPr>
          <w:sz w:val="26"/>
          <w:szCs w:val="26"/>
        </w:rPr>
        <w:t>доверенных лиц ФНС России.</w:t>
      </w:r>
    </w:p>
    <w:p w:rsidR="00156A84" w:rsidRPr="00156A84" w:rsidRDefault="00D91828" w:rsidP="00520F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6A84" w:rsidRPr="00156A84">
        <w:rPr>
          <w:sz w:val="28"/>
          <w:szCs w:val="28"/>
        </w:rPr>
        <w:t xml:space="preserve">Получить консультацию по интересующим вопросам можно в отделе информационных технологий  </w:t>
      </w:r>
      <w:r w:rsidR="00E47491">
        <w:rPr>
          <w:sz w:val="28"/>
          <w:szCs w:val="28"/>
        </w:rPr>
        <w:t xml:space="preserve">инспекции </w:t>
      </w:r>
      <w:r w:rsidR="00156A84" w:rsidRPr="00156A84">
        <w:rPr>
          <w:sz w:val="28"/>
          <w:szCs w:val="28"/>
        </w:rPr>
        <w:t>лично или по телефон</w:t>
      </w:r>
      <w:r>
        <w:rPr>
          <w:sz w:val="28"/>
          <w:szCs w:val="28"/>
        </w:rPr>
        <w:t>у</w:t>
      </w:r>
      <w:r w:rsidR="00156A84" w:rsidRPr="00156A84">
        <w:rPr>
          <w:sz w:val="28"/>
          <w:szCs w:val="28"/>
        </w:rPr>
        <w:t xml:space="preserve"> 8(48233) 5-15-13.</w:t>
      </w:r>
    </w:p>
    <w:p w:rsidR="00307A66" w:rsidRPr="00D91828" w:rsidRDefault="00307A66" w:rsidP="00690659">
      <w:pPr>
        <w:tabs>
          <w:tab w:val="left" w:pos="0"/>
        </w:tabs>
        <w:jc w:val="right"/>
        <w:rPr>
          <w:i/>
          <w:sz w:val="28"/>
          <w:szCs w:val="28"/>
        </w:rPr>
      </w:pPr>
      <w:proofErr w:type="gramStart"/>
      <w:r w:rsidRPr="00D91828">
        <w:rPr>
          <w:i/>
          <w:sz w:val="28"/>
          <w:szCs w:val="28"/>
        </w:rPr>
        <w:t>Межрайонная</w:t>
      </w:r>
      <w:proofErr w:type="gramEnd"/>
      <w:r w:rsidRPr="00D91828">
        <w:rPr>
          <w:i/>
          <w:sz w:val="28"/>
          <w:szCs w:val="28"/>
        </w:rPr>
        <w:t xml:space="preserve"> ИФНС России № 3 по Тверской области</w:t>
      </w:r>
    </w:p>
    <w:p w:rsidR="00307A66" w:rsidRPr="006F6A93" w:rsidRDefault="00307A66" w:rsidP="00690659">
      <w:pPr>
        <w:jc w:val="right"/>
        <w:rPr>
          <w:sz w:val="28"/>
          <w:szCs w:val="28"/>
        </w:rPr>
      </w:pPr>
    </w:p>
    <w:sectPr w:rsidR="00307A66" w:rsidRPr="006F6A93" w:rsidSect="006F6A93">
      <w:headerReference w:type="defaul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7F" w:rsidRDefault="006F687F" w:rsidP="00181951">
      <w:r>
        <w:separator/>
      </w:r>
    </w:p>
  </w:endnote>
  <w:endnote w:type="continuationSeparator" w:id="0">
    <w:p w:rsidR="006F687F" w:rsidRDefault="006F687F" w:rsidP="0018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7F" w:rsidRDefault="006F687F" w:rsidP="00181951">
      <w:r>
        <w:separator/>
      </w:r>
    </w:p>
  </w:footnote>
  <w:footnote w:type="continuationSeparator" w:id="0">
    <w:p w:rsidR="006F687F" w:rsidRDefault="006F687F" w:rsidP="00181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981200"/>
      <w:docPartObj>
        <w:docPartGallery w:val="Page Numbers (Top of Page)"/>
        <w:docPartUnique/>
      </w:docPartObj>
    </w:sdtPr>
    <w:sdtEndPr/>
    <w:sdtContent>
      <w:p w:rsidR="00181951" w:rsidRDefault="0018195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491">
          <w:rPr>
            <w:noProof/>
          </w:rPr>
          <w:t>2</w:t>
        </w:r>
        <w:r>
          <w:fldChar w:fldCharType="end"/>
        </w:r>
      </w:p>
    </w:sdtContent>
  </w:sdt>
  <w:p w:rsidR="00181951" w:rsidRDefault="001819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6DE1"/>
    <w:multiLevelType w:val="hybridMultilevel"/>
    <w:tmpl w:val="AF528930"/>
    <w:lvl w:ilvl="0" w:tplc="6C7EB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17726C"/>
    <w:multiLevelType w:val="multilevel"/>
    <w:tmpl w:val="C576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DD"/>
    <w:rsid w:val="000645DA"/>
    <w:rsid w:val="000716AC"/>
    <w:rsid w:val="000803CB"/>
    <w:rsid w:val="000954EE"/>
    <w:rsid w:val="00097B31"/>
    <w:rsid w:val="000A692E"/>
    <w:rsid w:val="000B0D58"/>
    <w:rsid w:val="000B29E4"/>
    <w:rsid w:val="000C7F05"/>
    <w:rsid w:val="000D086A"/>
    <w:rsid w:val="000D0C64"/>
    <w:rsid w:val="000F259A"/>
    <w:rsid w:val="00115804"/>
    <w:rsid w:val="00132E69"/>
    <w:rsid w:val="00145740"/>
    <w:rsid w:val="00152698"/>
    <w:rsid w:val="00156A84"/>
    <w:rsid w:val="001765F9"/>
    <w:rsid w:val="00181951"/>
    <w:rsid w:val="00192EEF"/>
    <w:rsid w:val="0019351D"/>
    <w:rsid w:val="001B2054"/>
    <w:rsid w:val="001C2446"/>
    <w:rsid w:val="002123F6"/>
    <w:rsid w:val="00216E13"/>
    <w:rsid w:val="00241ACF"/>
    <w:rsid w:val="002525D5"/>
    <w:rsid w:val="00254F28"/>
    <w:rsid w:val="002613EC"/>
    <w:rsid w:val="00266F48"/>
    <w:rsid w:val="0026739B"/>
    <w:rsid w:val="00277005"/>
    <w:rsid w:val="00291A1B"/>
    <w:rsid w:val="002A13DE"/>
    <w:rsid w:val="002B21DB"/>
    <w:rsid w:val="002C10E6"/>
    <w:rsid w:val="002D5133"/>
    <w:rsid w:val="002D63C2"/>
    <w:rsid w:val="002E3F18"/>
    <w:rsid w:val="00307A66"/>
    <w:rsid w:val="00310B35"/>
    <w:rsid w:val="003455A3"/>
    <w:rsid w:val="00362590"/>
    <w:rsid w:val="003B60D3"/>
    <w:rsid w:val="0041056C"/>
    <w:rsid w:val="0041469D"/>
    <w:rsid w:val="00431995"/>
    <w:rsid w:val="00434AEE"/>
    <w:rsid w:val="00441775"/>
    <w:rsid w:val="00451499"/>
    <w:rsid w:val="004549CC"/>
    <w:rsid w:val="00490436"/>
    <w:rsid w:val="00495FA4"/>
    <w:rsid w:val="004A6FDA"/>
    <w:rsid w:val="004A73D8"/>
    <w:rsid w:val="004B5627"/>
    <w:rsid w:val="004D432D"/>
    <w:rsid w:val="005012F8"/>
    <w:rsid w:val="00520FCC"/>
    <w:rsid w:val="005609E5"/>
    <w:rsid w:val="00591DDD"/>
    <w:rsid w:val="005A7F35"/>
    <w:rsid w:val="005C2C3F"/>
    <w:rsid w:val="005D55F3"/>
    <w:rsid w:val="005E13DB"/>
    <w:rsid w:val="005F7306"/>
    <w:rsid w:val="005F761D"/>
    <w:rsid w:val="0060147D"/>
    <w:rsid w:val="00631E39"/>
    <w:rsid w:val="00645F6A"/>
    <w:rsid w:val="00674417"/>
    <w:rsid w:val="00675770"/>
    <w:rsid w:val="0068023A"/>
    <w:rsid w:val="00680A2F"/>
    <w:rsid w:val="006813D1"/>
    <w:rsid w:val="00690659"/>
    <w:rsid w:val="006B7E7F"/>
    <w:rsid w:val="006D02B0"/>
    <w:rsid w:val="006D4078"/>
    <w:rsid w:val="006E3089"/>
    <w:rsid w:val="006F05EC"/>
    <w:rsid w:val="006F06CD"/>
    <w:rsid w:val="006F2C21"/>
    <w:rsid w:val="006F687F"/>
    <w:rsid w:val="006F6A93"/>
    <w:rsid w:val="0070006B"/>
    <w:rsid w:val="00711BC0"/>
    <w:rsid w:val="0073796F"/>
    <w:rsid w:val="00745476"/>
    <w:rsid w:val="00765196"/>
    <w:rsid w:val="007814BD"/>
    <w:rsid w:val="007A1333"/>
    <w:rsid w:val="007A48C6"/>
    <w:rsid w:val="007B6B14"/>
    <w:rsid w:val="008259DD"/>
    <w:rsid w:val="008263F9"/>
    <w:rsid w:val="00826981"/>
    <w:rsid w:val="00847D38"/>
    <w:rsid w:val="00852A59"/>
    <w:rsid w:val="00866DE7"/>
    <w:rsid w:val="008A279F"/>
    <w:rsid w:val="008A3377"/>
    <w:rsid w:val="008A340D"/>
    <w:rsid w:val="008C7EB1"/>
    <w:rsid w:val="008D255B"/>
    <w:rsid w:val="00964606"/>
    <w:rsid w:val="00965116"/>
    <w:rsid w:val="0096572E"/>
    <w:rsid w:val="00971012"/>
    <w:rsid w:val="009B6A4B"/>
    <w:rsid w:val="009C6ECE"/>
    <w:rsid w:val="009F7999"/>
    <w:rsid w:val="00A002D2"/>
    <w:rsid w:val="00A17710"/>
    <w:rsid w:val="00A66CB8"/>
    <w:rsid w:val="00A85560"/>
    <w:rsid w:val="00A97C46"/>
    <w:rsid w:val="00AB2BA8"/>
    <w:rsid w:val="00AD2C2D"/>
    <w:rsid w:val="00AE2C04"/>
    <w:rsid w:val="00AF6CCD"/>
    <w:rsid w:val="00B00970"/>
    <w:rsid w:val="00B14541"/>
    <w:rsid w:val="00B5754A"/>
    <w:rsid w:val="00B6050C"/>
    <w:rsid w:val="00B64790"/>
    <w:rsid w:val="00B70EE8"/>
    <w:rsid w:val="00B757A8"/>
    <w:rsid w:val="00B81FAC"/>
    <w:rsid w:val="00B858DE"/>
    <w:rsid w:val="00BB2798"/>
    <w:rsid w:val="00BF1711"/>
    <w:rsid w:val="00BF3C25"/>
    <w:rsid w:val="00C427FF"/>
    <w:rsid w:val="00C50B0D"/>
    <w:rsid w:val="00C5157A"/>
    <w:rsid w:val="00C55342"/>
    <w:rsid w:val="00C602C2"/>
    <w:rsid w:val="00C6116F"/>
    <w:rsid w:val="00C71856"/>
    <w:rsid w:val="00C776EE"/>
    <w:rsid w:val="00C87A1E"/>
    <w:rsid w:val="00C94D65"/>
    <w:rsid w:val="00CA4E37"/>
    <w:rsid w:val="00CB0725"/>
    <w:rsid w:val="00CB6E27"/>
    <w:rsid w:val="00CC2287"/>
    <w:rsid w:val="00CC2492"/>
    <w:rsid w:val="00CD5CFF"/>
    <w:rsid w:val="00CE492C"/>
    <w:rsid w:val="00CF7726"/>
    <w:rsid w:val="00D02661"/>
    <w:rsid w:val="00D14714"/>
    <w:rsid w:val="00D22DD7"/>
    <w:rsid w:val="00D37764"/>
    <w:rsid w:val="00D50E2E"/>
    <w:rsid w:val="00D728DF"/>
    <w:rsid w:val="00D74537"/>
    <w:rsid w:val="00D872DA"/>
    <w:rsid w:val="00D87A57"/>
    <w:rsid w:val="00D91828"/>
    <w:rsid w:val="00DC4FB2"/>
    <w:rsid w:val="00DD1B99"/>
    <w:rsid w:val="00DE203D"/>
    <w:rsid w:val="00DF1BD9"/>
    <w:rsid w:val="00DF59F3"/>
    <w:rsid w:val="00E0108F"/>
    <w:rsid w:val="00E05363"/>
    <w:rsid w:val="00E07F97"/>
    <w:rsid w:val="00E13AB4"/>
    <w:rsid w:val="00E237D2"/>
    <w:rsid w:val="00E306BD"/>
    <w:rsid w:val="00E3549E"/>
    <w:rsid w:val="00E361FA"/>
    <w:rsid w:val="00E47491"/>
    <w:rsid w:val="00E604DD"/>
    <w:rsid w:val="00EE562B"/>
    <w:rsid w:val="00EE7854"/>
    <w:rsid w:val="00EF5A8E"/>
    <w:rsid w:val="00F11C1A"/>
    <w:rsid w:val="00F33C5C"/>
    <w:rsid w:val="00F56F66"/>
    <w:rsid w:val="00F64A6B"/>
    <w:rsid w:val="00FA3D94"/>
    <w:rsid w:val="00FA74AC"/>
    <w:rsid w:val="00FB2C83"/>
    <w:rsid w:val="00FC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1DDD"/>
    <w:pPr>
      <w:spacing w:before="100" w:beforeAutospacing="1" w:after="100" w:afterAutospacing="1"/>
    </w:pPr>
  </w:style>
  <w:style w:type="character" w:styleId="a4">
    <w:name w:val="Hyperlink"/>
    <w:basedOn w:val="a0"/>
    <w:rsid w:val="002C10E6"/>
    <w:rPr>
      <w:color w:val="0000FF"/>
      <w:u w:val="single"/>
    </w:rPr>
  </w:style>
  <w:style w:type="paragraph" w:styleId="a5">
    <w:name w:val="Body Text"/>
    <w:basedOn w:val="a"/>
    <w:link w:val="a6"/>
    <w:rsid w:val="005012F8"/>
    <w:rPr>
      <w:sz w:val="18"/>
      <w:szCs w:val="20"/>
    </w:rPr>
  </w:style>
  <w:style w:type="character" w:customStyle="1" w:styleId="a6">
    <w:name w:val="Основной текст Знак"/>
    <w:basedOn w:val="a0"/>
    <w:link w:val="a5"/>
    <w:rsid w:val="005012F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5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9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F79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19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19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19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1DDD"/>
    <w:pPr>
      <w:spacing w:before="100" w:beforeAutospacing="1" w:after="100" w:afterAutospacing="1"/>
    </w:pPr>
  </w:style>
  <w:style w:type="character" w:styleId="a4">
    <w:name w:val="Hyperlink"/>
    <w:basedOn w:val="a0"/>
    <w:rsid w:val="002C10E6"/>
    <w:rPr>
      <w:color w:val="0000FF"/>
      <w:u w:val="single"/>
    </w:rPr>
  </w:style>
  <w:style w:type="paragraph" w:styleId="a5">
    <w:name w:val="Body Text"/>
    <w:basedOn w:val="a"/>
    <w:link w:val="a6"/>
    <w:rsid w:val="005012F8"/>
    <w:rPr>
      <w:sz w:val="18"/>
      <w:szCs w:val="20"/>
    </w:rPr>
  </w:style>
  <w:style w:type="character" w:customStyle="1" w:styleId="a6">
    <w:name w:val="Основной текст Знак"/>
    <w:basedOn w:val="a0"/>
    <w:link w:val="a5"/>
    <w:rsid w:val="005012F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5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9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F79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19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19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19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61B6-ECCF-4D8A-92BB-1A11FA3C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УФНС России по Тверской области</dc:creator>
  <cp:lastModifiedBy>Скурихина Ирина Владимировна</cp:lastModifiedBy>
  <cp:revision>22</cp:revision>
  <cp:lastPrinted>2021-11-17T06:00:00Z</cp:lastPrinted>
  <dcterms:created xsi:type="dcterms:W3CDTF">2021-06-18T09:04:00Z</dcterms:created>
  <dcterms:modified xsi:type="dcterms:W3CDTF">2021-11-23T12:41:00Z</dcterms:modified>
</cp:coreProperties>
</file>