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CF4" w:rsidRPr="008B6BF7" w:rsidRDefault="00417CF4" w:rsidP="008B6BF7">
      <w:pPr>
        <w:ind w:left="-567"/>
        <w:jc w:val="both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Количество сообщений и обращений граждан</w:t>
      </w:r>
      <w:r w:rsidR="00533BCC"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, поступивших</w:t>
      </w:r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в </w:t>
      </w:r>
      <w:r w:rsidR="00533BCC"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</w:t>
      </w:r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дминистрацию </w:t>
      </w:r>
      <w:proofErr w:type="spellStart"/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Вышневолоцкого</w:t>
      </w:r>
      <w:proofErr w:type="spellEnd"/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городского округа  за </w:t>
      </w:r>
      <w:r w:rsidR="0065441F" w:rsidRPr="008B6BF7"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IV</w:t>
      </w:r>
      <w:r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квартал 2021 года через систему "Инцидент-Менеджмент"</w:t>
      </w:r>
    </w:p>
    <w:p w:rsidR="00417CF4" w:rsidRPr="008B6BF7" w:rsidRDefault="008B6BF7" w:rsidP="00533BCC">
      <w:pPr>
        <w:jc w:val="right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Всего</w:t>
      </w:r>
      <w:r w:rsidR="00533BCC" w:rsidRPr="008B6B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: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en-US"/>
        </w:rPr>
        <w:t>2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03 обращения</w:t>
      </w:r>
    </w:p>
    <w:p w:rsidR="008B6BF7" w:rsidRPr="00533BCC" w:rsidRDefault="008B6BF7" w:rsidP="008B6BF7">
      <w:pPr>
        <w:jc w:val="center"/>
        <w:rPr>
          <w:rFonts w:ascii="Times New Roman" w:hAnsi="Times New Roman" w:cs="Times New Roman"/>
          <w:b/>
          <w:color w:val="7030A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37F0EFEC" wp14:editId="3130FD63">
            <wp:extent cx="6181725" cy="55911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p w:rsidR="00E52A53" w:rsidRDefault="00E52A53" w:rsidP="00533BCC">
      <w:pPr>
        <w:spacing w:after="0"/>
        <w:ind w:right="565"/>
      </w:pPr>
    </w:p>
    <w:sectPr w:rsidR="00E52A53" w:rsidSect="00D4739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F"/>
    <w:rsid w:val="000B347E"/>
    <w:rsid w:val="00417CF4"/>
    <w:rsid w:val="00533BCC"/>
    <w:rsid w:val="00564709"/>
    <w:rsid w:val="0065441F"/>
    <w:rsid w:val="008B6BF7"/>
    <w:rsid w:val="008F607F"/>
    <w:rsid w:val="00965B2C"/>
    <w:rsid w:val="00CB1BD1"/>
    <w:rsid w:val="00D4739E"/>
    <w:rsid w:val="00E058D4"/>
    <w:rsid w:val="00E52A53"/>
    <w:rsid w:val="00E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5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5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Лист1!$A$3:$A$13</c:f>
              <c:strCache>
                <c:ptCount val="11"/>
                <c:pt idx="0">
                  <c:v>ЖКХ и электроснабжение</c:v>
                </c:pt>
                <c:pt idx="1">
                  <c:v>Благоустройство</c:v>
                </c:pt>
                <c:pt idx="2">
                  <c:v>Дороги</c:v>
                </c:pt>
                <c:pt idx="3">
                  <c:v>Мусор,свалки,ТКО</c:v>
                </c:pt>
                <c:pt idx="4">
                  <c:v>Общественный транспорт</c:v>
                </c:pt>
                <c:pt idx="5">
                  <c:v>Использование и охрана земель, экология</c:v>
                </c:pt>
                <c:pt idx="6">
                  <c:v>Образование</c:v>
                </c:pt>
                <c:pt idx="7">
                  <c:v>Физическая культура и спорт</c:v>
                </c:pt>
                <c:pt idx="8">
                  <c:v>Строительство и архитектура</c:v>
                </c:pt>
                <c:pt idx="9">
                  <c:v>Памятники и объекты культурного наследия</c:v>
                </c:pt>
                <c:pt idx="10">
                  <c:v>Учреждения культуры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48</c:v>
                </c:pt>
                <c:pt idx="1">
                  <c:v>43</c:v>
                </c:pt>
                <c:pt idx="2">
                  <c:v>76</c:v>
                </c:pt>
                <c:pt idx="3">
                  <c:v>21</c:v>
                </c:pt>
                <c:pt idx="4">
                  <c:v>9</c:v>
                </c:pt>
                <c:pt idx="5">
                  <c:v>1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2474112"/>
        <c:axId val="102475648"/>
      </c:barChart>
      <c:catAx>
        <c:axId val="10247411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102475648"/>
        <c:crosses val="autoZero"/>
        <c:auto val="1"/>
        <c:lblAlgn val="ctr"/>
        <c:lblOffset val="100"/>
        <c:noMultiLvlLbl val="0"/>
      </c:catAx>
      <c:valAx>
        <c:axId val="102475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24741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Янцен</dc:creator>
  <cp:keywords/>
  <dc:description/>
  <cp:lastModifiedBy>Светлана Боброва</cp:lastModifiedBy>
  <cp:revision>11</cp:revision>
  <cp:lastPrinted>2021-10-11T05:54:00Z</cp:lastPrinted>
  <dcterms:created xsi:type="dcterms:W3CDTF">2021-10-08T11:48:00Z</dcterms:created>
  <dcterms:modified xsi:type="dcterms:W3CDTF">2022-04-12T07:00:00Z</dcterms:modified>
</cp:coreProperties>
</file>