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87" w:rsidRDefault="00C54187" w:rsidP="002E61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ОТЧЕТ ГЛАВЫ ВЫШНЕВОЛОЦКОГО ГОРОДСКОГО ОКРУГА</w:t>
      </w:r>
    </w:p>
    <w:p w:rsidR="00C54187" w:rsidRDefault="00C54187" w:rsidP="002E61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ЗА 2022 ГОД</w:t>
      </w:r>
    </w:p>
    <w:p w:rsidR="00C54187" w:rsidRDefault="00C54187" w:rsidP="00C5418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 марта 2023 года</w:t>
      </w:r>
    </w:p>
    <w:p w:rsidR="00C54187" w:rsidRDefault="00C54187" w:rsidP="002E61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9B66F4" w:rsidRPr="002E61A2" w:rsidRDefault="009B66F4" w:rsidP="002E61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E61A2">
        <w:rPr>
          <w:b/>
          <w:color w:val="000000"/>
          <w:sz w:val="28"/>
          <w:szCs w:val="28"/>
        </w:rPr>
        <w:t>Бюджет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Важнейшим направлением деятельности органов местного самоуправления является качественное формирование и исполнение бюджета.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В целом п</w:t>
      </w:r>
      <w:r w:rsidRPr="002E61A2">
        <w:rPr>
          <w:rFonts w:ascii="Times New Roman" w:hAnsi="Times New Roman" w:cs="Times New Roman"/>
          <w:bCs/>
          <w:sz w:val="28"/>
          <w:szCs w:val="28"/>
        </w:rPr>
        <w:t>о итогам 2022 года бюджет муниципального образования исполнен с профицитом, т.е. превышением доходов над расходами в сумме 22,2 млн. руб.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Бюджетная политика муниципального образования направлена на создание стабильной доходной базы, экономность и максимальную эффективность расходования бюджетных средств.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В целях мобилизации доходной части бюджета и развития налогового потенциала муниципалитета, в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Вышневолоцком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городском округе в 2020 году разработан и утвержден План мероприятий, направленных на мобилизацию налоговых и неналоговых доходов бюджета на 2020 - 2024 годы.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Тесное межведомственное взаимодействие органов исполнительной власти муниципалитета с администраторами доходов бюджета позволило достичь экономического эффекта от реализации Плана в 2022 году в сумме 31,6 млн. руб., в том числе за счет выявления и постановки на учет обособленных подразделений, осуществляющих работы на территории округа в сумме 29,7 млн. руб. и</w:t>
      </w:r>
      <w:r w:rsidRPr="002E61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>снижения просроченной задолженности по налоговым платежам и договорам аренды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имущества - 1,6 млн. руб.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A2">
        <w:rPr>
          <w:rFonts w:ascii="Times New Roman" w:hAnsi="Times New Roman" w:cs="Times New Roman"/>
          <w:bCs/>
          <w:sz w:val="28"/>
          <w:szCs w:val="28"/>
        </w:rPr>
        <w:t xml:space="preserve">      Доходная часть бюджета за 2022 год исполнена в сумме 2 042,9 млн. руб., или 102,2 % от плановых показателей. Рост поступления доходов к уровню 2021 года составил 315,7 млн. руб. 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A2">
        <w:rPr>
          <w:rFonts w:ascii="Times New Roman" w:hAnsi="Times New Roman" w:cs="Times New Roman"/>
          <w:bCs/>
          <w:sz w:val="28"/>
          <w:szCs w:val="28"/>
        </w:rPr>
        <w:t xml:space="preserve">      При этом уточненный план по налоговым и неналоговым доходам исполнен на 108,2 % в сумме 851,5 млн. руб. Дополнительно в доход бюджета за 2022 год поступило 64,3 млн. руб. налоговых и неналоговых доходов. Рост к показателям 2021 года составил 10,1 % или 78,1 млн. руб. в основном за счет роста поступлений по НДФЛ.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A2">
        <w:rPr>
          <w:rFonts w:ascii="Times New Roman" w:hAnsi="Times New Roman" w:cs="Times New Roman"/>
          <w:bCs/>
          <w:sz w:val="28"/>
          <w:szCs w:val="28"/>
        </w:rPr>
        <w:t xml:space="preserve">      В тоже время плановые показатели по четырем доходным источникам не выполнены – это земельный налог с физических лиц, единый сельскохозяйственный налог, плата за негативное воздействие на окружающую среду и доходы от реализации муниципального имущества. В результате недополучено доходов в бюджет на общую сумму 22,9 млн. руб., из них 22,1 млн. руб. по доходам от реализации муниципального имущества по причине отсутствия заявок на приобретение такого имущества. 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bCs/>
          <w:sz w:val="28"/>
          <w:szCs w:val="28"/>
        </w:rPr>
        <w:t xml:space="preserve">      У</w:t>
      </w:r>
      <w:r w:rsidRPr="002E61A2">
        <w:rPr>
          <w:rFonts w:ascii="Times New Roman" w:hAnsi="Times New Roman" w:cs="Times New Roman"/>
          <w:sz w:val="28"/>
          <w:szCs w:val="28"/>
        </w:rPr>
        <w:t xml:space="preserve">точненный план 2022 года по безвозмездным поступлениям из федерального и областного бюджетов в бюджет городского округа исполнен на 99,3 %. 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A2">
        <w:rPr>
          <w:rFonts w:ascii="Times New Roman" w:hAnsi="Times New Roman" w:cs="Times New Roman"/>
          <w:bCs/>
          <w:sz w:val="28"/>
          <w:szCs w:val="28"/>
        </w:rPr>
        <w:t xml:space="preserve">      Активное участие муниципалитета в федеральных и областных программах, в том числе на условиях </w:t>
      </w:r>
      <w:proofErr w:type="spellStart"/>
      <w:r w:rsidRPr="002E61A2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2E61A2">
        <w:rPr>
          <w:rFonts w:ascii="Times New Roman" w:hAnsi="Times New Roman" w:cs="Times New Roman"/>
          <w:bCs/>
          <w:sz w:val="28"/>
          <w:szCs w:val="28"/>
        </w:rPr>
        <w:t xml:space="preserve"> расходов муниципального образования, позволило привлечь в бюджет дополнительные средства из вышестоящих бюджетов на общую сумму 402,0 млн. руб., что практически в 2 раза превышает аналогичный показатель 2021 года.  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</w:t>
      </w:r>
      <w:r w:rsidRPr="002E61A2">
        <w:rPr>
          <w:rFonts w:ascii="Times New Roman" w:eastAsia="Times New Roman" w:hAnsi="Times New Roman" w:cs="Times New Roman"/>
          <w:sz w:val="28"/>
          <w:szCs w:val="28"/>
        </w:rPr>
        <w:t>Расходная часть бюджета муниципального образования за 2022 год исполнена в сумме 2 020,7 млн. руб. или 98,6 % к утвержденным плановым показателям.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1A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2E61A2">
        <w:rPr>
          <w:rFonts w:ascii="Times New Roman" w:eastAsia="Times New Roman" w:hAnsi="Times New Roman" w:cs="Times New Roman"/>
          <w:sz w:val="28"/>
          <w:szCs w:val="28"/>
        </w:rPr>
        <w:t xml:space="preserve">Более 96 % всех расходов бюджета, а это – 1 942,4 млн. руб., в отчетном периоде осуществлялось в рамках утвержденных муниципальных программ. 14 муниципальных программ, реализуемых на территории </w:t>
      </w:r>
      <w:proofErr w:type="spellStart"/>
      <w:r w:rsidRPr="002E61A2">
        <w:rPr>
          <w:rFonts w:ascii="Times New Roman" w:eastAsia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позволяют четко определить цели и задачи органов местного самоуправления муниципального образования, оценить ожидаемые результаты от вложения финансовых средств, что в конечном итоге позволяет более эффективно и результативно использовать бюджетные средства.  </w:t>
      </w:r>
      <w:proofErr w:type="gramEnd"/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Не менее значимым инструментом обеспечения рационального расходования бюджетных средств является осуществление закупок для нужд муниципалитета путем проведения конкурентных способов закупки.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Объем таких закупок в 2022 году составил 482,6 млн. руб. в рамках 243 заключенных муниципальных контрактов. Экономия средств по результатам проведения конкурентных способов закупки в отчетном году составила 15,5 млн. руб. 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С целью повышения качества и доступности муниципальных услуг, оказываемых населению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городского округа, муниципальным учреждениям округа ежегодно утверждаются муниципальные задания. В 2022 году на финансовое обеспечение муниципальных заданий направлено 1 169,3 млн. руб., что составило 57,9 % от общего объема бюджетных расходов.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eastAsia="Times New Roman" w:hAnsi="Times New Roman" w:cs="Times New Roman"/>
          <w:sz w:val="28"/>
          <w:szCs w:val="28"/>
        </w:rPr>
        <w:t>Кроме того, на укрепление материально-технической базы муниципальных учреждений и содержание зданий учреждений в надлежащем виде и техническом состоянии в 2022 году направлено 49,3 млн. руб., из них 24,2 млн. руб. за счет собственных бюджетных средств.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1A2">
        <w:rPr>
          <w:rFonts w:ascii="Times New Roman" w:eastAsia="Times New Roman" w:hAnsi="Times New Roman" w:cs="Times New Roman"/>
          <w:sz w:val="28"/>
          <w:szCs w:val="28"/>
        </w:rPr>
        <w:t xml:space="preserve">Как и прежде основной составляющей расходной части бюджета являются расходы на социально-культурную сферу муниципального образования. Более 67,0 % всего объема расходов направлено на финансирование отраслей социальной политики, образования, культуры, физической культуры и спорта.  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1A2">
        <w:rPr>
          <w:rFonts w:ascii="Times New Roman" w:eastAsia="Times New Roman" w:hAnsi="Times New Roman" w:cs="Times New Roman"/>
          <w:sz w:val="28"/>
          <w:szCs w:val="28"/>
        </w:rPr>
        <w:t xml:space="preserve">Также большое внимание </w:t>
      </w:r>
      <w:proofErr w:type="gramStart"/>
      <w:r w:rsidRPr="002E61A2">
        <w:rPr>
          <w:rFonts w:ascii="Times New Roman" w:eastAsia="Times New Roman" w:hAnsi="Times New Roman" w:cs="Times New Roman"/>
          <w:sz w:val="28"/>
          <w:szCs w:val="28"/>
        </w:rPr>
        <w:t>уделялось</w:t>
      </w:r>
      <w:proofErr w:type="gramEnd"/>
      <w:r w:rsidRPr="002E61A2">
        <w:rPr>
          <w:rFonts w:ascii="Times New Roman" w:eastAsia="Times New Roman" w:hAnsi="Times New Roman" w:cs="Times New Roman"/>
          <w:sz w:val="28"/>
          <w:szCs w:val="28"/>
        </w:rPr>
        <w:t xml:space="preserve"> и будет уделяться благоустройству территории муниципального образования и улучшению состояния автомобильных дорог. В 2022 году на эти цели направлено 384,3 млн. руб., что составило около 20,0 % всех расходов бюджета. 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2E61A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E61A2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отметить, что работа органов местного самоуправления муниципального образования по исполнению своих расходных обязательств осложнена наличием долговых обязательств муниципалитета перед областным бюджетом Тверской области и наличием просроченной кредиторской задолженности, </w:t>
      </w:r>
      <w:r w:rsidRPr="002E61A2">
        <w:rPr>
          <w:rFonts w:ascii="Times New Roman" w:hAnsi="Times New Roman" w:cs="Times New Roman"/>
          <w:sz w:val="28"/>
          <w:szCs w:val="28"/>
        </w:rPr>
        <w:t xml:space="preserve">образовавшейся при исполнении бюджета города Вышний Волочек за период 2011-2019 годов. 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Кредитная политика муниципального образования, нацеленная на сокращение долговой нагрузки на бюджет, позволила уменьшить в 2022 году долговые обязательства муниципалитета перед областным бюджетом Тверской области на 9,6 млн. руб.  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Сумма просроченной кредиторской задолженности за трехлетний период была сокращена на 63,2 млн. руб. к уровню 2019 года и по состоянию на 01.01.2023 года составила 9,1 млн. руб. 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lastRenderedPageBreak/>
        <w:t>В 2023 году, исходя из финансовых возможностей бюджета, муниципалитет планирует продолжить работу по уменьшению долговых обязательств муниципального образования и сокращению просроченной кредиторской задолженности.</w:t>
      </w:r>
    </w:p>
    <w:p w:rsidR="009B66F4" w:rsidRPr="002E61A2" w:rsidRDefault="009B66F4" w:rsidP="002E61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E61A2">
        <w:rPr>
          <w:b/>
          <w:color w:val="000000"/>
          <w:sz w:val="28"/>
          <w:szCs w:val="28"/>
        </w:rPr>
        <w:t>Экономика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  В условиях новых экономических реалий экономика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городского округа показала свою устойчивость. Предприятия округа продолжают стабильно работать. Закрытий, ликвидаций, массовых высвобождений работников за весь  период  в условиях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давления не произошло.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  Общий объём отгруженной продукции, выполненных работ и услуг по организациям городского округа за 12 месяцев 2022 г.  составил 6,93 млрд. рублей, рост относительно 2021 г. - 2</w:t>
      </w:r>
      <w:r w:rsidR="001F3D8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2E61A2">
        <w:rPr>
          <w:rFonts w:ascii="Times New Roman" w:hAnsi="Times New Roman" w:cs="Times New Roman"/>
          <w:sz w:val="28"/>
          <w:szCs w:val="28"/>
        </w:rPr>
        <w:t>%.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  Доля обрабатывающих производств занимает 89% в общем объёме отгруженной продукции, выполненных работ и услуг.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  Высокие темпы развития производства в 2022 году достигнуты по следующим видам деятельности: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производство бумаги и бумажных изделий – 159,5 млн. руб. или 143% к аналогичному периоду прошлого года (ОАО «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МДОК»);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производство прочей неметаллической минеральной продукции – 1429 млн. руб. или 130%  (ООО «Стекольный завод 9 января»);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производство текстильных изделий – 740 млн. руб. или 120% (ООО Комбинат «Парижская коммуна», ООО «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ХБК»).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  На территории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осуществляют деятельность 4 сельскохозяйственные организации и 16 крестьянско-фермерских хозяйств. 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  В сельскохозяйственном производстве по итогам 2022 г. убрано 34 га картофеля и 4 га овощей. Валовый сбор картофеля составил 370 тонн, овощей - 36 тонн. Показатели обеспечил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и ООО А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грофирма «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Арфедо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» и ИП Андреев Андрей Евгеньевич.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  Поголовье крупного рогатого скота в сельскохозяйственных организациях осталось на уровне 2021 г. и составило 1015 голов. Валовое производство молока – 3931 тонна. Надой молока на одну корову молочного стада – 9100 кг. По данному показателю округ занимает второе место в области, уступив лишь Конаковскому району. Достижение данного показателя обеспечило ООО «СПК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Юбилейный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  В ходе кормозаготовительных работ скошено трав на площади 1655 га. Заготовлено 1090 тонна сена, 350 тонн сенажа, 6480 тонн силоса. Основные площади сенокошения расположены в ООО «СПК «Юбилейный» - 1395 га.</w:t>
      </w:r>
    </w:p>
    <w:p w:rsidR="00FA4F8E" w:rsidRPr="002E61A2" w:rsidRDefault="002E61A2" w:rsidP="002E61A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A2">
        <w:rPr>
          <w:rFonts w:ascii="Times New Roman" w:hAnsi="Times New Roman" w:cs="Times New Roman"/>
          <w:b/>
          <w:sz w:val="28"/>
          <w:szCs w:val="28"/>
        </w:rPr>
        <w:t>Труд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  Среднесписочная численность работников в организациях и у индивидуальных предпринимателей, осуществляющих деятельность на территории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городского округа, составляет 21400 человек, в том числе в государственных и муниципальных организациях – 6640 человек, во внебюджетной сфере – 14760 человек. Наибольшая доля в структуре занятости остаётся за организациями промышленности — 27,5%. В области образования – 18%, здравоохранения и предоставления социальных услуг — 15%, транспортировки и хранения — 11%.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lastRenderedPageBreak/>
        <w:t xml:space="preserve">        Фонд заработной платы  за 12 месяцев 2022 года составил 6,2 млрд. рублей, рост к соответствующему периоду 2021 года — 3%.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  В округе отмечается положительная динамика роста заработной платы. По сравнению с 2021 г. её уровень вырос на 10% и составил 36376 рублей. Самая высокая среднемесячная заработная плата в отрасли по производству компьютеров, электронных и оптических изделий – 60944 рубля, в аутсайдерах отрасль по производству одежды – 12712 рублей.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  Продолжаются изменения на рынке труда – уровень регистрируемой безработицы снизился по отношению к предыдущему году и составил 0,75%.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  По состоянию на 31 декабря 2022 года численность зарегистрированных безработных составила 255 человек. При этом заявленная работодателями потребность в кадрах превышает число безработных. Банк вакансий содержит 661 вакансию, в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 по видам экономической деятельности: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обрабатывающие производства – 240;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здравоохранение – 76;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торговля и общественное питание – 70;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строительство – 51;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образование – 48;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транспорт – 32;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сельское хозяйство – 27.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Тем не менее, большое количество человек выезжают на работу в другие муниципальные образования и субъекты, в частности, в Москву. Поэтому основным приоритетом округа было и остаётся улучшение качества жизни и обеспечение наших жителей рабочими местами с достойной заработной платой  именно на нашей территории.</w:t>
      </w:r>
    </w:p>
    <w:p w:rsidR="00FA4F8E" w:rsidRPr="002E61A2" w:rsidRDefault="002E61A2" w:rsidP="002E61A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A2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 Грамотное распределение денежных средств является одной из важнейших составляющих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 как для муниципалитета, так и для предприятий и организаций. Одним из способов приумножить имеющийся капитал является инвестирование. Объём инвестиций, привлечённых в основной капитал крупных и средних предприятий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городского округа за 9 месяцев 2022 г. по данным статистики составил 949 млн. рублей. Из общего объёма инвестиций 54% - собственные средства и 46% - привлечённые. Наиболее инвестируемыми видами экономической деятельности являются «Обрабатывающие производства» и «Сельское хозяйство, охота, рыболовство и рыбоводство». 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  В отрасли «Обрабатывающие производства» инвестированием в модернизацию производства стабильно занимаются ООО «Компания «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Деко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» и АО «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леспромхоз». На предприятиях совершенствуются технологии производства, что позволяет осуществлять выпуск более качественной и востребованной на рынке продукции. Так, ООО «Компания «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Деко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раширило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линейку производимых</w:t>
      </w:r>
      <w:r w:rsidR="00C54187">
        <w:rPr>
          <w:rFonts w:ascii="Times New Roman" w:hAnsi="Times New Roman" w:cs="Times New Roman"/>
          <w:sz w:val="28"/>
          <w:szCs w:val="28"/>
        </w:rPr>
        <w:t xml:space="preserve"> лекарственных средств, </w:t>
      </w:r>
      <w:r w:rsidRPr="002E61A2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леспромхоз» выполнил очередной этап по строительству нового цеха лесопиления.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  В отрасли «Сельское хозяйство» большое внимание развитию производственной базы уделяет ООО «СПК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Юбилейный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». В организации идёт увеличение племенного стада, повышается его продуктивность. Показатели по надою молока на одну корову молочного стада выросли на 20%, по выращиванию скота на 70% по сравнению с 2021 годом.</w:t>
      </w:r>
    </w:p>
    <w:p w:rsidR="00FA4F8E" w:rsidRPr="002E61A2" w:rsidRDefault="00FA4F8E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lastRenderedPageBreak/>
        <w:t xml:space="preserve">        Особого внимания в области инвестирования заслуживает филиал                       АО «Корпорация «Комета». В 2022 г. на предприятии осуществлён проект «Реконструкция и техническое перевооружение корпусов № 1,2»</w:t>
      </w:r>
      <w:r w:rsidR="003E43AE" w:rsidRPr="002E61A2">
        <w:rPr>
          <w:rFonts w:ascii="Times New Roman" w:hAnsi="Times New Roman" w:cs="Times New Roman"/>
          <w:sz w:val="28"/>
          <w:szCs w:val="28"/>
        </w:rPr>
        <w:t>,</w:t>
      </w:r>
      <w:r w:rsidRPr="002E61A2">
        <w:rPr>
          <w:rFonts w:ascii="Times New Roman" w:hAnsi="Times New Roman" w:cs="Times New Roman"/>
          <w:sz w:val="28"/>
          <w:szCs w:val="28"/>
        </w:rPr>
        <w:t xml:space="preserve"> результатом которого стало введение в эксплуатацию 50 единиц оборудования, создание 49 рабочих мест.</w:t>
      </w:r>
    </w:p>
    <w:p w:rsidR="00FA4F8E" w:rsidRPr="002E61A2" w:rsidRDefault="00FA4F8E" w:rsidP="002E61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  В настоящее время  на предприятии начата реализация крупного инвестиционного проекта  </w:t>
      </w:r>
      <w:r w:rsidRPr="002E61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«Строительство, реконструкция и техническое перевооружение производственных мощностей АО «Корпорация «Комета» для изготовления средств мониторинга Мирового океана с использованием подводных коммуникационных сетей».  Плановая сдача объекта в эксплуатацию – ноябрь    2025 г. Объём инвестиций – 1 008 млн. рублей.</w:t>
      </w:r>
    </w:p>
    <w:p w:rsidR="00FA4F8E" w:rsidRPr="002E61A2" w:rsidRDefault="00FA4F8E" w:rsidP="002E61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1A2">
        <w:rPr>
          <w:rFonts w:ascii="Times New Roman" w:eastAsia="Calibri" w:hAnsi="Times New Roman" w:cs="Times New Roman"/>
          <w:b/>
          <w:sz w:val="28"/>
          <w:szCs w:val="28"/>
        </w:rPr>
        <w:t>Малое и среднее предпринимательство</w:t>
      </w:r>
    </w:p>
    <w:p w:rsidR="00FA4F8E" w:rsidRPr="002E61A2" w:rsidRDefault="00FA4F8E" w:rsidP="002E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A2">
        <w:rPr>
          <w:rFonts w:ascii="Times New Roman" w:eastAsia="Calibri" w:hAnsi="Times New Roman" w:cs="Times New Roman"/>
          <w:bCs/>
          <w:sz w:val="28"/>
          <w:szCs w:val="28"/>
        </w:rPr>
        <w:t xml:space="preserve">Малый бизнес имеет устойчивые позиции в экономике округа, </w:t>
      </w:r>
      <w:r w:rsidRPr="002E61A2">
        <w:rPr>
          <w:rFonts w:ascii="Times New Roman" w:eastAsia="Calibri" w:hAnsi="Times New Roman" w:cs="Times New Roman"/>
          <w:sz w:val="28"/>
          <w:szCs w:val="28"/>
        </w:rPr>
        <w:t xml:space="preserve"> он является важным сектором, выполняющим ряд важнейших экономических и социальных задач.</w:t>
      </w:r>
      <w:r w:rsidRPr="002E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округа осуществляют деятельность 1689 организаций малого и среднего бизнеса, из них 410 юридических лиц и 1279 индивидуальных предпринимателей. В качестве «</w:t>
      </w:r>
      <w:proofErr w:type="spellStart"/>
      <w:r w:rsidRPr="002E6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2E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зарегистрированы 2236 человек.  </w:t>
      </w:r>
      <w:r w:rsidRPr="002E61A2">
        <w:rPr>
          <w:rFonts w:ascii="Times New Roman" w:hAnsi="Times New Roman" w:cs="Times New Roman"/>
          <w:sz w:val="28"/>
          <w:szCs w:val="28"/>
        </w:rPr>
        <w:t xml:space="preserve">Малым бизнесом охвачены практически все отрасли экономики округа, однако продолжает доминировать доля субъектов малого предпринимательства в  непроизводственной  сфере  деятельности  – более 60 %: оптовая и розничная торговля – 42 % от общего числа,  транспортные услуги – 11%; операции с недвижимым имуществом  - 10%. На долю производственного сектора приходится  37%:  промышленность – 17%,  строительство – 15%, сельское хозяйство – 5%. 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В современных экономических условиях, связанных с кризисными явлениями,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санкционным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давлением, поддержка предпринимательства занимает важное место в комплексе мер Правительства РФ: от проведения бесплатных консультаций по правовым или налоговым вопросам до организации льготного кредитования или субсидирования на открытие своего дела. 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A2">
        <w:rPr>
          <w:rFonts w:ascii="Times New Roman" w:hAnsi="Times New Roman" w:cs="Times New Roman"/>
          <w:sz w:val="28"/>
          <w:szCs w:val="28"/>
        </w:rPr>
        <w:t>В</w:t>
      </w:r>
      <w:r w:rsidRPr="002E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39 </w:t>
      </w:r>
      <w:proofErr w:type="spellStart"/>
      <w:r w:rsidRPr="002E6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2E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11 индивидуальных предпринимателей воспользовались такой формой поддержки государства, как социальный контракт. Общая сумма полученных средств составила 13,9 млн. руб.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Регионального проекта "Расширение доступа субъектов МСП к финансовым ресурсам, в том числе льготному финансированию" 23 субъекта предпринимательства  получили займы и поручительства на льготных условиях. Общая сумма  всех предоставленных кредитов  составила  153 миллиона рублей. С</w:t>
      </w:r>
      <w:r w:rsidRPr="002E61A2">
        <w:rPr>
          <w:rFonts w:ascii="Times New Roman" w:hAnsi="Times New Roman" w:cs="Times New Roman"/>
          <w:color w:val="000000"/>
          <w:sz w:val="28"/>
          <w:szCs w:val="28"/>
        </w:rPr>
        <w:t xml:space="preserve"> помощью заёмных денег предприниматели активно развивают свой бизнес. Это позволяет быстрее наращивать мощности и расширять рынки сбыта.</w:t>
      </w:r>
    </w:p>
    <w:p w:rsidR="009B66F4" w:rsidRPr="002E61A2" w:rsidRDefault="009B66F4" w:rsidP="002E61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E61A2">
        <w:rPr>
          <w:b/>
          <w:color w:val="000000"/>
          <w:sz w:val="28"/>
          <w:szCs w:val="28"/>
        </w:rPr>
        <w:t>Жилье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Одной из важнейших задач социально-экономического развития муниципального образования является обеспечение граждан доступным и комфортным жильем.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В 2022 году Администрацией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городского округа приобретено 7 квартир для детей – сирот и детей, оставшихся без попечения родителей, лиц из числа детей – сирот и детей, оставшихся без попечения родителей на сумму 9,23 млн. руб.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1A2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Тверской области «Развитие демографической и семейной политики Тверской области» на 2020 - 2025 годы» 3 </w:t>
      </w:r>
      <w:r w:rsidRPr="002E61A2">
        <w:rPr>
          <w:rFonts w:ascii="Times New Roman" w:hAnsi="Times New Roman" w:cs="Times New Roman"/>
          <w:sz w:val="28"/>
          <w:szCs w:val="28"/>
        </w:rPr>
        <w:lastRenderedPageBreak/>
        <w:t xml:space="preserve">многодетные семьи, состоящие  на учете нуждающихся в жилых помещениях, предоставляемых по договорам социального найма приобрели жилые помещения, общей площадью 445,2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числе: дом площадью 104,1кв.м., 1 четырехкомнатную двухуровневую квартиру площадью 241,7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., 1 двухкомнатную квартиру площадью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 41,7 кв. м, и 1 трехкомнатную квартиру площадью 57,7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1A2">
        <w:rPr>
          <w:rFonts w:ascii="Times New Roman" w:hAnsi="Times New Roman" w:cs="Times New Roman"/>
          <w:sz w:val="28"/>
          <w:szCs w:val="28"/>
        </w:rPr>
        <w:t xml:space="preserve">В 2022 году в рамках реализации региональной программы «Адресная программа Тверской области по переселению граждан из аварийного жилищного фонда на 2019 – 2025 годы» в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Вышневолоцком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городском округе Тверской области, Государственным казенным учреждением Тверской области «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Тверьоблстройзаказчик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» проведено 20 аукционов на приобретение жил</w:t>
      </w:r>
      <w:r w:rsidR="00CC0AAF" w:rsidRPr="002E61A2">
        <w:rPr>
          <w:rFonts w:ascii="Times New Roman" w:hAnsi="Times New Roman" w:cs="Times New Roman"/>
          <w:sz w:val="28"/>
          <w:szCs w:val="28"/>
        </w:rPr>
        <w:t>ых</w:t>
      </w:r>
      <w:r w:rsidRPr="002E61A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CC0AAF" w:rsidRPr="002E61A2">
        <w:rPr>
          <w:rFonts w:ascii="Times New Roman" w:hAnsi="Times New Roman" w:cs="Times New Roman"/>
          <w:sz w:val="28"/>
          <w:szCs w:val="28"/>
        </w:rPr>
        <w:t>й</w:t>
      </w:r>
      <w:r w:rsidRPr="002E61A2">
        <w:rPr>
          <w:rFonts w:ascii="Times New Roman" w:hAnsi="Times New Roman" w:cs="Times New Roman"/>
          <w:sz w:val="28"/>
          <w:szCs w:val="28"/>
        </w:rPr>
        <w:t xml:space="preserve"> (отдельн</w:t>
      </w:r>
      <w:r w:rsidR="00CC0AAF" w:rsidRPr="002E61A2">
        <w:rPr>
          <w:rFonts w:ascii="Times New Roman" w:hAnsi="Times New Roman" w:cs="Times New Roman"/>
          <w:sz w:val="28"/>
          <w:szCs w:val="28"/>
        </w:rPr>
        <w:t>ых</w:t>
      </w:r>
      <w:r w:rsidRPr="002E61A2">
        <w:rPr>
          <w:rFonts w:ascii="Times New Roman" w:hAnsi="Times New Roman" w:cs="Times New Roman"/>
          <w:sz w:val="28"/>
          <w:szCs w:val="28"/>
        </w:rPr>
        <w:t xml:space="preserve"> квартир) на вторичном рынке. 20 квартир переданы в муниципальную собственность муниципального образования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городской округ, из них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 оформлено и подписано 18 договоров социального найма с гражданами, 2 договора мены жилых помещений.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1A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Тверской области от 27.09.11 № 52-пп «Об отдельных вопросах обеспечения жилыми помещениями некоторых категорий граждан» из федерального бюджета было выделено Администрации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городского округа 5,05 млн. руб. для предоставления единовременной денежной выплаты на приобретение или строительство жилого помещения семье военнослужащего, состоящей на учете нуждающихся в жилых помещениях, предоставляемых по договорам социального найма жилого помещения.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 В результате семья приобрела трехкомнатную квартиру в городе Твери, площадью 73,7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1A2">
        <w:rPr>
          <w:rFonts w:ascii="Times New Roman" w:hAnsi="Times New Roman" w:cs="Times New Roman"/>
          <w:sz w:val="28"/>
          <w:szCs w:val="28"/>
        </w:rPr>
        <w:t>Также в соответствии с постановлением Администрации Тверской области от 03.12.2018 № 338-пп «О предоставлении меры социальной поддержки по обеспечению жильем отдельных категорий граждан в Тверской области» трём инвалидам, состоящим на учете нуждающихся в жилых помещениях, предоставляемых по договорам социального найма жилого помещения, предоставлена субсидия на строительство или  приобретение жилых помещений за счет средств федерального бюджета в размере 3,67 млн. руб. Жилые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 помещения приобретены, инвалиды сняты с очереди.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1A2">
        <w:rPr>
          <w:rFonts w:ascii="Times New Roman" w:hAnsi="Times New Roman" w:cs="Times New Roman"/>
          <w:sz w:val="28"/>
          <w:szCs w:val="28"/>
        </w:rPr>
        <w:t>4 семьи, состоящие на учете нуждающихся в жилых помещениях, предоставляемых по договорам социального найма жилого помещения, в 2022 году обеспечены жилыми помещениями и сняты с очереди.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 Общая сумма поступлений за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жилых помещений в консолидированный бюджет округа в 2022 году составил 8,54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DC5" w:rsidRPr="002E61A2" w:rsidRDefault="006A7DC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8E" w:rsidRPr="002E61A2" w:rsidRDefault="002E61A2" w:rsidP="002E6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земельных отношений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1A2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</w:t>
      </w:r>
      <w:r w:rsidR="006A7DC5" w:rsidRPr="002E61A2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>в 2022 году гражданам и юридическим лицам предоставлены:</w:t>
      </w:r>
      <w:proofErr w:type="gramEnd"/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на торгах в аренду 23 земельных участка, площадью 18,5 га, в собственность 5 земельных участков, площадью 6,9 га;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без проведения торгов в собственность 69 земельных участков, площадью 524,3 га,  в аренду - 204 земельных участка, площадью 189,6 га, в постоянное (бессрочное) пользование 3земельных участка, площадью 3,4 га.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>Заключено 42 соглашения</w:t>
      </w:r>
      <w:r w:rsidR="006A7DC5" w:rsidRPr="002E61A2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 общую площадь 1,5 га.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lastRenderedPageBreak/>
        <w:t>Выдано 82 разрешения на использование земель или земельных участков на общую площадь 14,4 га.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Общая сумма поступлений от продажи и аренды земельных участков в консолидированный бюджет округа в 2022 году составила 40 млн. 262 тыс. руб.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Многодетным семьям предоставлены 4 земельных участков для строительства индивидуальных жилых домов (всего гражданам, имеющим трех и более детей, предоставлено 273 земельных участков общей площадью 32 га.)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В 2022 году сформировано и поставлено на государственный кадастровый учет 10 земельных участков для предоставления гражданам, имеющим трех и более детей.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Также в 2022 году продолжалась работа по переводу земельных участков из состава земель сельскохозяйственного назначения, покрытых лесом, в земли лесного фонда. 199,8 га переведены в категорию земель – земли лесного фонда.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городского округа от 30.12.2020 № 50 утвержден перечень мероприятий по проведению комплексных кадастровых работ на территории муниципального образования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городской округ Тверской области, а также перечень кадастровых кварталов, в границах которых предполагается проведение комплексных кадастровых работ.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В 2022 году за счет средств федерального, областного и муниципального бюджета в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Вышневолоцком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городском округе Тверской области проведены комплексные кадастровые работы на территории 20 садовых товариществ и 8 кадастровых кварталов, расположенных на территории города Вышний Волочек. В результате проведения комплексных кадастровых работ уточнены основные характеристики 2082 земельных участков и объектов капитального строительства.</w:t>
      </w:r>
    </w:p>
    <w:p w:rsidR="00FA4F8E" w:rsidRPr="002E61A2" w:rsidRDefault="00FA4F8E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6F4" w:rsidRPr="002E61A2" w:rsidRDefault="009B66F4" w:rsidP="002E61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E61A2">
        <w:rPr>
          <w:b/>
          <w:color w:val="000000"/>
          <w:sz w:val="28"/>
          <w:szCs w:val="28"/>
        </w:rPr>
        <w:t>Жилищно-коммунальное хозяйство</w:t>
      </w:r>
    </w:p>
    <w:p w:rsidR="009B66F4" w:rsidRPr="002E61A2" w:rsidRDefault="009B66F4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1A2">
        <w:rPr>
          <w:color w:val="000000"/>
          <w:sz w:val="28"/>
          <w:szCs w:val="28"/>
        </w:rPr>
        <w:t>Сфера жилищно-коммунального хозяйства всегда в фокусе внимания.</w:t>
      </w:r>
    </w:p>
    <w:p w:rsidR="009B66F4" w:rsidRPr="002E61A2" w:rsidRDefault="009B66F4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1A2">
        <w:rPr>
          <w:color w:val="000000"/>
          <w:sz w:val="28"/>
          <w:szCs w:val="28"/>
        </w:rPr>
        <w:t>В целях надлежащего прохождения отопительного сезона 2022/2023 годов, все котельные</w:t>
      </w:r>
      <w:r w:rsidR="00F04F7F" w:rsidRPr="002E61A2">
        <w:rPr>
          <w:color w:val="000000"/>
          <w:sz w:val="28"/>
          <w:szCs w:val="28"/>
        </w:rPr>
        <w:t xml:space="preserve"> округа</w:t>
      </w:r>
      <w:r w:rsidRPr="002E61A2">
        <w:rPr>
          <w:color w:val="000000"/>
          <w:sz w:val="28"/>
          <w:szCs w:val="28"/>
        </w:rPr>
        <w:t xml:space="preserve"> были подготовлены в полном объеме, что позволило своевременно получить паспорт готовности.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городской округ в 2022 году принимал участие в программе Министерства энергетики и жилищно-коммунального хозяйства Тверской области «Проведение капитального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ремонта объектов теплоэнергетических комплексов муниципальных образований Тверской области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».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программы реализовано 2 проекта на общую сумму 12 255,47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 , в том числе доля областного бюджета  9 804,37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-  2 451,10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.: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1. «Капитальный ремонт тепловой изоляции теплотрассы на участке от котельной ул. Гагарина до дома № 2а по ул. Ленинградская по адресу Тверская область,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ригородный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»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Стоимость проекта – 5 866,38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4 693,10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1 173,28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>В рамках проекта произведена замена тепловой изоляции теплотрассы протяженностью 1 630 метров.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«Капитальный ремонт подземной теплотрассы системы отопления и горячего водоснабжения в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олнечный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по адресу: Тверская область,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олнечный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»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Стоимость проекта – 6 389,09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5 111,27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 я местного бюджета – 1 277,82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1A2">
        <w:rPr>
          <w:sz w:val="28"/>
          <w:szCs w:val="28"/>
        </w:rPr>
        <w:tab/>
        <w:t>В рамках проекта произведена замена подземной  теплотрассы системы отопления и горячего водоснабжения протяженностью 660 метров.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Региональной программы по проведению капитального ремонта общего имущества в многоквартирных домах на территории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городского округа в 2022 году  проведен капитальный ремонт кровли и фасадов в 28 многоквартирных домах на общую сумму 92 556,69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- капитальный ремонт кровли проведен в 23 многоквартирных домах на общую сумму 74 909,5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.;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- капитальный ремонт фасадов проведен в 5 многоквартирных домах на общую сумму  17 647,19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городского округа от 27.12.2022 № 311  утвержден краткосрочный план реализации региональной программы по проведению капитального ремонта общего имущества в многоквартирных домах на 2023-2025 годы муниципального образования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городской округ Тверской области, в рамках которого капитальному ремонту подлежат: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- в 2023 году 9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многоквартиных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дом</w:t>
      </w:r>
      <w:r w:rsidR="00C54187">
        <w:rPr>
          <w:rFonts w:ascii="Times New Roman" w:hAnsi="Times New Roman" w:cs="Times New Roman"/>
          <w:sz w:val="28"/>
          <w:szCs w:val="28"/>
        </w:rPr>
        <w:t>ов</w:t>
      </w:r>
      <w:r w:rsidRPr="002E61A2">
        <w:rPr>
          <w:rFonts w:ascii="Times New Roman" w:hAnsi="Times New Roman" w:cs="Times New Roman"/>
          <w:sz w:val="28"/>
          <w:szCs w:val="28"/>
        </w:rPr>
        <w:t xml:space="preserve"> общей стоимостью капитального ремонта 28 532,35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.;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- в 2024 году 8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многоквартиных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домов общей стоимостью капитального ремонта 40 919,49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.;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- в 2025 году 5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многоквартиных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домов общей стоимостью капитального ремонта 38 996,94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6F4" w:rsidRPr="002E61A2" w:rsidRDefault="009B66F4" w:rsidP="002E61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E61A2">
        <w:rPr>
          <w:b/>
          <w:color w:val="000000"/>
          <w:sz w:val="28"/>
          <w:szCs w:val="28"/>
        </w:rPr>
        <w:t>Дороги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Тверской области «Развитие транспортного комплекса и дорожного хозяйст</w:t>
      </w:r>
      <w:r w:rsidR="00C54187">
        <w:rPr>
          <w:rFonts w:ascii="Times New Roman" w:hAnsi="Times New Roman" w:cs="Times New Roman"/>
          <w:sz w:val="28"/>
          <w:szCs w:val="28"/>
        </w:rPr>
        <w:t>в</w:t>
      </w:r>
      <w:r w:rsidRPr="002E61A2">
        <w:rPr>
          <w:rFonts w:ascii="Times New Roman" w:hAnsi="Times New Roman" w:cs="Times New Roman"/>
          <w:sz w:val="28"/>
          <w:szCs w:val="28"/>
        </w:rPr>
        <w:t>а Тверской области на 2020 – 2029 годы», в 2022 году выполнены следующие мероприятия: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Реализовано 18 проектов по «Ремонту улично-дорожной сети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городского округа»: 14 - по  ремонту асфальтобетонного покрытия проезжей части автомобильных дорог общего пользования местного значения, 4 – по устройству тротуаров, на общую сумму  160 591,41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 , в том числе доля областного бюджета – 128 473,13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32 118,28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В рамках программы отремонтировано 7,383 км автомобильных дорог, 2,867 км тротуаров, установлено 7 автобусных павильонов, установлено 88 светильников уличного освещения протяженностью воздушной линии 3,1 км, в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.: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 1.«Ремонт асфальтобетонного покрытия проезжей части по ул. Колхозная (участок от автомобильной дороги М-10 «Россия» до ул. Заречная) в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ышний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Волочек».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Стоимость проекта 2 803,22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2 242,58 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560,64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Протяженность ремонта 252 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2. «Ремонт асфальтобетонного покрытия проезжей части по ул.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набережная от д.№ 17 до д.№ 45 в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ышний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Волочек»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Стоимость проекта 6 979, 65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5 583,72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1 395,93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Протяженность ремонта 500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>«Ремонт асфальтобетонного покрытия проезжей части по ул. Парижской Коммуны (участок от автомобильной дороги М-10 «Россия» до ул. Д.</w:t>
      </w:r>
      <w:r w:rsidR="00C54187">
        <w:rPr>
          <w:rFonts w:ascii="Times New Roman" w:hAnsi="Times New Roman"/>
          <w:sz w:val="28"/>
          <w:szCs w:val="28"/>
        </w:rPr>
        <w:t xml:space="preserve"> </w:t>
      </w:r>
      <w:r w:rsidRPr="002E61A2">
        <w:rPr>
          <w:rFonts w:ascii="Times New Roman" w:hAnsi="Times New Roman"/>
          <w:sz w:val="28"/>
          <w:szCs w:val="28"/>
        </w:rPr>
        <w:t>Бедного) в г.</w:t>
      </w:r>
      <w:r w:rsidR="00C54187">
        <w:rPr>
          <w:rFonts w:ascii="Times New Roman" w:hAnsi="Times New Roman"/>
          <w:sz w:val="28"/>
          <w:szCs w:val="28"/>
        </w:rPr>
        <w:t xml:space="preserve"> </w:t>
      </w:r>
      <w:r w:rsidRPr="002E61A2">
        <w:rPr>
          <w:rFonts w:ascii="Times New Roman" w:hAnsi="Times New Roman"/>
          <w:sz w:val="28"/>
          <w:szCs w:val="28"/>
        </w:rPr>
        <w:t>Вышний Волочек».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ab/>
        <w:t xml:space="preserve">Стоимость проекта 2 859,91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2 287,93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571,98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Протяженность ремонта  159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4.  «Ремонт асфальтобетонно</w:t>
      </w:r>
      <w:r w:rsidR="00C54187">
        <w:rPr>
          <w:rFonts w:ascii="Times New Roman" w:hAnsi="Times New Roman" w:cs="Times New Roman"/>
          <w:sz w:val="28"/>
          <w:szCs w:val="28"/>
        </w:rPr>
        <w:t>г</w:t>
      </w:r>
      <w:r w:rsidRPr="002E61A2">
        <w:rPr>
          <w:rFonts w:ascii="Times New Roman" w:hAnsi="Times New Roman" w:cs="Times New Roman"/>
          <w:sz w:val="28"/>
          <w:szCs w:val="28"/>
        </w:rPr>
        <w:t xml:space="preserve">о покрытия проезжей части по ул. Московская (участок от проспекта Казанский до ул. Красных Печатников) в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ышний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Волочек»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Стоимость проекта 9 728,64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7 782,91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1 945,73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Протяженность ремонта  239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>5.  «Ремонт асфальтобетонного покрытия проезжей части по ул.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 xml:space="preserve">Карла Маркса (участок от автомобильной дороги М-10 «Россия» до ул.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Кобликова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) в г.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>Вышний Волочек».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Стоимость проекта 4 120,01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3 296,01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824,00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Протяженность ремонта  246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6. «Ремонт асфальтобетонного покрытия проезжей части по ул. 4-ая Пролетарская от трассы М-10 «Россия» до ул. Линейная в г.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 xml:space="preserve">Вышний Волочек» 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Стоимость проекта 3 518,61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2 814,89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703,72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Протяженность ремонта  305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7. «Ремонт асфальтобетонного покрытия проезжей части по ул.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>Демьяна Бедного (участок от ул.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 до ул. Парижской Коммуны) в г.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>Вышний Волочек»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Стоимость проекта 4 700,21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3 760,17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940,04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Протяженность ремонта  274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8. «Ремонт асфальтобетонного покрытия проезжей части по ул.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 xml:space="preserve">Односторонняя от ул. Радищева до ул.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набережная в г.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>Вышний Волочек»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Стоимость проекта 2 451,68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1 961,34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490,34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Протяженность ремонта  141,4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9. «Ремонт асфальтобетонного покрытия проезжей части по ул.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Екатерининская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 от дома № 101 в г.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>Вышний Волочек»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Стоимость проекта 10 246,11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8 196,89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2 049,22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Протяженность ремонта  768,6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10. «Ремонт асфальтового покрытия по ул. 3-ая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 от ул. Моско</w:t>
      </w:r>
      <w:r w:rsidR="00C54187">
        <w:rPr>
          <w:rFonts w:ascii="Times New Roman" w:hAnsi="Times New Roman" w:cs="Times New Roman"/>
          <w:sz w:val="28"/>
          <w:szCs w:val="28"/>
        </w:rPr>
        <w:t>в</w:t>
      </w:r>
      <w:r w:rsidRPr="002E61A2">
        <w:rPr>
          <w:rFonts w:ascii="Times New Roman" w:hAnsi="Times New Roman" w:cs="Times New Roman"/>
          <w:sz w:val="28"/>
          <w:szCs w:val="28"/>
        </w:rPr>
        <w:t>ское шоссе до ул. Декабристов в г.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>Вышний Волочек»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Стоимость проекта 1 56,73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1 269,38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317,35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Протяженность ремонта  163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11. «Ремонт асфальтового покрытия по ул. 3-ая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 от ул. Декабристов до дома № 105 в г.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>Вышний Волочек»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Стоимость проекта 1 595,08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1 276,06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319,02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Протяженность ремонта  154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12. «Ремонт автомобильной дороги по ул.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>Сиверсова в г.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>Вышний Волочек (на участке от автомобильной дороги федерального значения М-10 «Россия» до автомобильной дороги регионального значения 2 класса «Вышний Волочек – Ермолкино – Починок»)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Стоимость проекта 74 158,86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59 327,09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14 831,77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Протяженность ремонта  3 327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.. Установлено 2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автобусных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 павильона.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13. «Ремонт асфальтового покрытия проезжей части в пос.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 xml:space="preserve">Красномайский по ул.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»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Стоимость проекта 1 340,80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1 072,64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268,16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Протяженность ремонта  317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14. «Ремонт асфальтового покрытия проезжей части в пос.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 xml:space="preserve">Красномайский по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оровая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от дома № 1А до дома № 29»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Стоимость проекта 5 642,30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4 513,84 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1 128,46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Протяженность ремонта  537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15. «Ремонт участка автомобильной дороги по ул.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>Рабочая от ул.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 xml:space="preserve">Большая Садовая до ул.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Бутягина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ышний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Волочек».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Стоимость проекта 7 799,10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6 239,28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1 59,82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В рамках проекта выполнены работы по ремонту тротуара протяженностью 694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 Установлен  1 автобусный павильон, произведен ремонт уличного освещения с установкой 28 светильников.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16. «Обустройство пешеходного троту</w:t>
      </w:r>
      <w:r w:rsidR="00C54187">
        <w:rPr>
          <w:rFonts w:ascii="Times New Roman" w:hAnsi="Times New Roman" w:cs="Times New Roman"/>
          <w:sz w:val="28"/>
          <w:szCs w:val="28"/>
        </w:rPr>
        <w:t>а</w:t>
      </w:r>
      <w:r w:rsidRPr="002E61A2">
        <w:rPr>
          <w:rFonts w:ascii="Times New Roman" w:hAnsi="Times New Roman" w:cs="Times New Roman"/>
          <w:sz w:val="28"/>
          <w:szCs w:val="28"/>
        </w:rPr>
        <w:t xml:space="preserve">ра по ул.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 от ул. Правды д.№7 по ул.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>Северная в г.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>Вышний Волочек»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Стоимость проекта 1 191,08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952,86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238,22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Протяженность ремонта  135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17. «Ремонт тротуара по ул. Рабочая (участок от ул.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Б.Садовая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д.103/11 до ул.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Урикого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ышний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Волочек»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Стоимость проекта 2 437,35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1 949,88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487,47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Протяженность ремонта  158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18. «Ремонт автомобильной дороги по ул. Шмидта от д.№22 до д.№185 в г.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>Вышний Волочек»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Стоимость проекта 17 432,07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13 945,66 .руб., доля местного бюджета – 3 486,41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проекта выполнены работы по ремонту тротуара протяженностью 1880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 Установлено 4 автобусных павильона, произведен ремонт уличного освещения с установкой 60 светильников.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Реализовано 2 проекта  по «Ремонту дворовых территорий на территории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городского округа» </w:t>
      </w:r>
      <w:r w:rsidRPr="002E61A2">
        <w:rPr>
          <w:rFonts w:ascii="Times New Roman" w:hAnsi="Times New Roman" w:cs="Times New Roman"/>
          <w:sz w:val="28"/>
          <w:szCs w:val="28"/>
        </w:rPr>
        <w:tab/>
        <w:t xml:space="preserve">на общую сумму  9 404,35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 , в том числе доля областного бюджета – 7 523,48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1 880,87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В рамках программы отремонтировано 3 290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 дворовых территорий, в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.: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1. «Ремонт дворовой территории по адресу: г.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>Вышний Волочек, ул.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>Воровского, д. №83а, д.№85»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Стоимость проекта 5 573,69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4 458,95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1 114,74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Общая площадь  ремонта  1 887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2. «Ремонт асфальтового покрытия дворовой территории по адресу: Тверская область, г.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>Вышний Волочек, ул.</w:t>
      </w:r>
      <w:r w:rsidR="00C54187">
        <w:rPr>
          <w:rFonts w:ascii="Times New Roman" w:hAnsi="Times New Roman" w:cs="Times New Roman"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>Ямская, д.277, 283 (2 этап)»</w:t>
      </w:r>
    </w:p>
    <w:p w:rsidR="000135D4" w:rsidRPr="002E61A2" w:rsidRDefault="000135D4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Стоимость проекта 3 830,66 тыс. </w:t>
      </w:r>
      <w:proofErr w:type="spellStart"/>
      <w:r w:rsidRPr="002E61A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руб</w:t>
      </w:r>
      <w:proofErr w:type="spellEnd"/>
      <w:r w:rsidRPr="002E61A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в том числе областная доля — 3 064,53, местная доля — 766,13.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Общая площадь  ремонта  1 403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521F8D" w:rsidRPr="002E61A2" w:rsidRDefault="00521F8D" w:rsidP="002E61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F7F" w:rsidRPr="002E61A2" w:rsidRDefault="00F04F7F" w:rsidP="002E6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A2">
        <w:rPr>
          <w:rFonts w:ascii="Times New Roman" w:hAnsi="Times New Roman" w:cs="Times New Roman"/>
          <w:b/>
          <w:sz w:val="28"/>
          <w:szCs w:val="28"/>
        </w:rPr>
        <w:t>Безопасность дорожного движения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«Безопасность дорожного движения» в 2022 года реализован комплекс мероприятий  по обеспечению безопасности дорожного движения на автомобильных дорогах общего пользования местного значения на территории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городского округа на общую сумму 5 928,05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составляет  4 742,44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1 185,61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В рамках проекта выполнены работы:</w:t>
      </w:r>
    </w:p>
    <w:p w:rsidR="00F04F7F" w:rsidRPr="002E61A2" w:rsidRDefault="002E61A2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F7F" w:rsidRPr="002E61A2">
        <w:rPr>
          <w:rFonts w:ascii="Times New Roman" w:hAnsi="Times New Roman" w:cs="Times New Roman"/>
          <w:sz w:val="28"/>
          <w:szCs w:val="28"/>
        </w:rPr>
        <w:t xml:space="preserve">1. По установке  пешеходного ограждения  протяженностью 49,56 </w:t>
      </w:r>
      <w:proofErr w:type="spellStart"/>
      <w:r w:rsidR="00F04F7F" w:rsidRPr="002E61A2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="00F04F7F" w:rsidRPr="002E61A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F04F7F" w:rsidRPr="002E61A2">
        <w:rPr>
          <w:rFonts w:ascii="Times New Roman" w:hAnsi="Times New Roman" w:cs="Times New Roman"/>
          <w:sz w:val="28"/>
          <w:szCs w:val="28"/>
        </w:rPr>
        <w:t xml:space="preserve">.:   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по ул. Котовского (вдоль поликлиники №1).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2. По устройству искусственной неровности 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 xml:space="preserve">          - в районе МБДОУ «Детский сад № 24» на улице Урицкого, д. 80А.</w:t>
      </w:r>
    </w:p>
    <w:p w:rsidR="00F04F7F" w:rsidRPr="002E61A2" w:rsidRDefault="002E61A2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F7F" w:rsidRPr="002E61A2">
        <w:rPr>
          <w:rFonts w:ascii="Times New Roman" w:hAnsi="Times New Roman" w:cs="Times New Roman"/>
          <w:sz w:val="28"/>
          <w:szCs w:val="28"/>
        </w:rPr>
        <w:t>3. По установке (замене) дорожных знаков в количестве 34 штук: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в районе МБДОУ «Детский сад № 24» на улице Урицкого, д. 80А;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 xml:space="preserve">          - в районе МБОУ «СОШ № 3» на улице 3-я </w:t>
      </w:r>
      <w:proofErr w:type="gramStart"/>
      <w:r w:rsidRPr="002E61A2">
        <w:rPr>
          <w:rFonts w:ascii="Times New Roman" w:hAnsi="Times New Roman"/>
          <w:sz w:val="28"/>
          <w:szCs w:val="28"/>
        </w:rPr>
        <w:t>Пролетарская</w:t>
      </w:r>
      <w:proofErr w:type="gramEnd"/>
      <w:r w:rsidRPr="002E61A2">
        <w:rPr>
          <w:rFonts w:ascii="Times New Roman" w:hAnsi="Times New Roman"/>
          <w:sz w:val="28"/>
          <w:szCs w:val="28"/>
        </w:rPr>
        <w:t>, д. 50/26;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 xml:space="preserve">          - в районе МБДОУ «Детский сад № 3» на ул. Котовского, д. 76;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 xml:space="preserve">          - в районе МРИФНС России № 3 по Тверской области на улице Котовского, д. 68;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 xml:space="preserve">           - ул. Екатерининская д. 1;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 xml:space="preserve">           - ул. Баумана от здания МФЦ.</w:t>
      </w:r>
    </w:p>
    <w:p w:rsidR="00F04F7F" w:rsidRPr="002E61A2" w:rsidRDefault="002E61A2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4F7F" w:rsidRPr="002E61A2">
        <w:rPr>
          <w:rFonts w:ascii="Times New Roman" w:hAnsi="Times New Roman" w:cs="Times New Roman"/>
          <w:sz w:val="28"/>
          <w:szCs w:val="28"/>
        </w:rPr>
        <w:t>4. По установке элементов освещения на пешеходных переходах, автобусных остановках и локальных пересечениях и примыканиях. Всего освещено  2,125 км</w:t>
      </w:r>
      <w:proofErr w:type="gramStart"/>
      <w:r w:rsidR="00F04F7F" w:rsidRPr="002E61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4F7F" w:rsidRPr="002E6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F7F" w:rsidRPr="002E61A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04F7F" w:rsidRPr="002E61A2">
        <w:rPr>
          <w:rFonts w:ascii="Times New Roman" w:hAnsi="Times New Roman" w:cs="Times New Roman"/>
          <w:sz w:val="28"/>
          <w:szCs w:val="28"/>
        </w:rPr>
        <w:t>втомобильных дорог: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- в районе МБДОУ «Детский сад № 24» на улице Урицкого, д. 80А  (44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E61A2">
        <w:rPr>
          <w:rFonts w:ascii="Times New Roman" w:hAnsi="Times New Roman" w:cs="Times New Roman"/>
          <w:sz w:val="28"/>
          <w:szCs w:val="28"/>
        </w:rPr>
        <w:t>);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 xml:space="preserve">           - в районе МБОУ «СОШ № 3» на улице 3-я </w:t>
      </w:r>
      <w:proofErr w:type="gramStart"/>
      <w:r w:rsidRPr="002E61A2">
        <w:rPr>
          <w:rFonts w:ascii="Times New Roman" w:hAnsi="Times New Roman"/>
          <w:sz w:val="28"/>
          <w:szCs w:val="28"/>
        </w:rPr>
        <w:t>Пролетарская</w:t>
      </w:r>
      <w:proofErr w:type="gramEnd"/>
      <w:r w:rsidRPr="002E61A2">
        <w:rPr>
          <w:rFonts w:ascii="Times New Roman" w:hAnsi="Times New Roman"/>
          <w:sz w:val="28"/>
          <w:szCs w:val="28"/>
        </w:rPr>
        <w:t xml:space="preserve">, д. 50/26  (53 </w:t>
      </w:r>
      <w:proofErr w:type="spellStart"/>
      <w:r w:rsidRPr="002E61A2">
        <w:rPr>
          <w:rFonts w:ascii="Times New Roman" w:hAnsi="Times New Roman"/>
          <w:sz w:val="28"/>
          <w:szCs w:val="28"/>
        </w:rPr>
        <w:t>п.м</w:t>
      </w:r>
      <w:proofErr w:type="spellEnd"/>
      <w:r w:rsidRPr="002E61A2">
        <w:rPr>
          <w:rFonts w:ascii="Times New Roman" w:hAnsi="Times New Roman"/>
          <w:sz w:val="28"/>
          <w:szCs w:val="28"/>
        </w:rPr>
        <w:t>.);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lastRenderedPageBreak/>
        <w:t xml:space="preserve">           - в районе МБДОУ «Детский сад № 3» на ул. Котовского, д. 76 (48 </w:t>
      </w:r>
      <w:proofErr w:type="spellStart"/>
      <w:r w:rsidRPr="002E61A2">
        <w:rPr>
          <w:rFonts w:ascii="Times New Roman" w:hAnsi="Times New Roman"/>
          <w:sz w:val="28"/>
          <w:szCs w:val="28"/>
        </w:rPr>
        <w:t>п.</w:t>
      </w:r>
      <w:proofErr w:type="gramStart"/>
      <w:r w:rsidRPr="002E61A2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2E61A2">
        <w:rPr>
          <w:rFonts w:ascii="Times New Roman" w:hAnsi="Times New Roman"/>
          <w:sz w:val="28"/>
          <w:szCs w:val="28"/>
        </w:rPr>
        <w:t>.);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 xml:space="preserve">           - в районе МРИФНС России № 3 по Тверской области на улице Котовского, д. 68 (42 </w:t>
      </w:r>
      <w:proofErr w:type="spellStart"/>
      <w:r w:rsidRPr="002E61A2">
        <w:rPr>
          <w:rFonts w:ascii="Times New Roman" w:hAnsi="Times New Roman"/>
          <w:sz w:val="28"/>
          <w:szCs w:val="28"/>
        </w:rPr>
        <w:t>п.</w:t>
      </w:r>
      <w:proofErr w:type="gramStart"/>
      <w:r w:rsidRPr="002E61A2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2E61A2">
        <w:rPr>
          <w:rFonts w:ascii="Times New Roman" w:hAnsi="Times New Roman"/>
          <w:sz w:val="28"/>
          <w:szCs w:val="28"/>
        </w:rPr>
        <w:t>.);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 xml:space="preserve">            - в районе МБДОУ  «Детский сад №29» на  ул. </w:t>
      </w:r>
      <w:proofErr w:type="gramStart"/>
      <w:r w:rsidRPr="002E61A2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2E61A2">
        <w:rPr>
          <w:rFonts w:ascii="Times New Roman" w:hAnsi="Times New Roman"/>
          <w:sz w:val="28"/>
          <w:szCs w:val="28"/>
        </w:rPr>
        <w:t xml:space="preserve"> (120 </w:t>
      </w:r>
      <w:proofErr w:type="spellStart"/>
      <w:r w:rsidRPr="002E61A2">
        <w:rPr>
          <w:rFonts w:ascii="Times New Roman" w:hAnsi="Times New Roman"/>
          <w:sz w:val="28"/>
          <w:szCs w:val="28"/>
        </w:rPr>
        <w:t>п.м</w:t>
      </w:r>
      <w:proofErr w:type="spellEnd"/>
      <w:r w:rsidRPr="002E61A2">
        <w:rPr>
          <w:rFonts w:ascii="Times New Roman" w:hAnsi="Times New Roman"/>
          <w:sz w:val="28"/>
          <w:szCs w:val="28"/>
        </w:rPr>
        <w:t>.);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 xml:space="preserve">            - по ул. Ржевский тракт от ул. 8-я Пролетарская до ул. Быкова Гора  (590 </w:t>
      </w:r>
      <w:proofErr w:type="spellStart"/>
      <w:r w:rsidRPr="002E61A2">
        <w:rPr>
          <w:rFonts w:ascii="Times New Roman" w:hAnsi="Times New Roman"/>
          <w:sz w:val="28"/>
          <w:szCs w:val="28"/>
        </w:rPr>
        <w:t>п.</w:t>
      </w:r>
      <w:proofErr w:type="gramStart"/>
      <w:r w:rsidRPr="002E61A2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2E61A2">
        <w:rPr>
          <w:rFonts w:ascii="Times New Roman" w:hAnsi="Times New Roman"/>
          <w:sz w:val="28"/>
          <w:szCs w:val="28"/>
        </w:rPr>
        <w:t>.);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 xml:space="preserve">            - на ул. Мира (от д. 64 до д. 72) </w:t>
      </w:r>
      <w:proofErr w:type="gramStart"/>
      <w:r w:rsidRPr="002E61A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E61A2">
        <w:rPr>
          <w:rFonts w:ascii="Times New Roman" w:hAnsi="Times New Roman"/>
          <w:sz w:val="28"/>
          <w:szCs w:val="28"/>
        </w:rPr>
        <w:t xml:space="preserve">450 </w:t>
      </w:r>
      <w:proofErr w:type="spellStart"/>
      <w:r w:rsidRPr="002E61A2">
        <w:rPr>
          <w:rFonts w:ascii="Times New Roman" w:hAnsi="Times New Roman"/>
          <w:sz w:val="28"/>
          <w:szCs w:val="28"/>
        </w:rPr>
        <w:t>п.м</w:t>
      </w:r>
      <w:proofErr w:type="spellEnd"/>
      <w:r w:rsidRPr="002E61A2">
        <w:rPr>
          <w:rFonts w:ascii="Times New Roman" w:hAnsi="Times New Roman"/>
          <w:sz w:val="28"/>
          <w:szCs w:val="28"/>
        </w:rPr>
        <w:t>.);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 xml:space="preserve">            -на пересечениях проезжих частей ул. Двор ф-</w:t>
      </w:r>
      <w:proofErr w:type="spellStart"/>
      <w:r w:rsidRPr="002E61A2">
        <w:rPr>
          <w:rFonts w:ascii="Times New Roman" w:hAnsi="Times New Roman"/>
          <w:sz w:val="28"/>
          <w:szCs w:val="28"/>
        </w:rPr>
        <w:t>ки</w:t>
      </w:r>
      <w:proofErr w:type="spellEnd"/>
      <w:r w:rsidRPr="002E61A2">
        <w:rPr>
          <w:rFonts w:ascii="Times New Roman" w:hAnsi="Times New Roman"/>
          <w:sz w:val="28"/>
          <w:szCs w:val="28"/>
        </w:rPr>
        <w:t xml:space="preserve"> Пролетарский Авангард и ул. Правды (210 </w:t>
      </w:r>
      <w:proofErr w:type="spellStart"/>
      <w:r w:rsidRPr="002E61A2">
        <w:rPr>
          <w:rFonts w:ascii="Times New Roman" w:hAnsi="Times New Roman"/>
          <w:sz w:val="28"/>
          <w:szCs w:val="28"/>
        </w:rPr>
        <w:t>п.</w:t>
      </w:r>
      <w:proofErr w:type="gramStart"/>
      <w:r w:rsidRPr="002E61A2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2E61A2">
        <w:rPr>
          <w:rFonts w:ascii="Times New Roman" w:hAnsi="Times New Roman"/>
          <w:sz w:val="28"/>
          <w:szCs w:val="28"/>
        </w:rPr>
        <w:t>.);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 xml:space="preserve">          - на пересечениях проезжих частей ул. Баумана и </w:t>
      </w:r>
      <w:proofErr w:type="gramStart"/>
      <w:r w:rsidRPr="002E61A2">
        <w:rPr>
          <w:rFonts w:ascii="Times New Roman" w:hAnsi="Times New Roman"/>
          <w:sz w:val="28"/>
          <w:szCs w:val="28"/>
        </w:rPr>
        <w:t>Узкоколейная</w:t>
      </w:r>
      <w:proofErr w:type="gramEnd"/>
      <w:r w:rsidRPr="002E61A2">
        <w:rPr>
          <w:rFonts w:ascii="Times New Roman" w:hAnsi="Times New Roman"/>
          <w:sz w:val="28"/>
          <w:szCs w:val="28"/>
        </w:rPr>
        <w:t xml:space="preserve"> (120  </w:t>
      </w:r>
      <w:proofErr w:type="spellStart"/>
      <w:r w:rsidRPr="002E61A2">
        <w:rPr>
          <w:rFonts w:ascii="Times New Roman" w:hAnsi="Times New Roman"/>
          <w:sz w:val="28"/>
          <w:szCs w:val="28"/>
        </w:rPr>
        <w:t>п.м</w:t>
      </w:r>
      <w:proofErr w:type="spellEnd"/>
      <w:r w:rsidRPr="002E61A2">
        <w:rPr>
          <w:rFonts w:ascii="Times New Roman" w:hAnsi="Times New Roman"/>
          <w:sz w:val="28"/>
          <w:szCs w:val="28"/>
        </w:rPr>
        <w:t>.);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 xml:space="preserve">          - по всей протяженности  ул. </w:t>
      </w:r>
      <w:proofErr w:type="gramStart"/>
      <w:r w:rsidRPr="002E61A2">
        <w:rPr>
          <w:rFonts w:ascii="Times New Roman" w:hAnsi="Times New Roman"/>
          <w:sz w:val="28"/>
          <w:szCs w:val="28"/>
        </w:rPr>
        <w:t>Рабочая</w:t>
      </w:r>
      <w:proofErr w:type="gramEnd"/>
      <w:r w:rsidRPr="002E61A2">
        <w:rPr>
          <w:rFonts w:ascii="Times New Roman" w:hAnsi="Times New Roman"/>
          <w:sz w:val="28"/>
          <w:szCs w:val="28"/>
        </w:rPr>
        <w:t xml:space="preserve"> (448 </w:t>
      </w:r>
      <w:proofErr w:type="spellStart"/>
      <w:r w:rsidRPr="002E61A2">
        <w:rPr>
          <w:rFonts w:ascii="Times New Roman" w:hAnsi="Times New Roman"/>
          <w:sz w:val="28"/>
          <w:szCs w:val="28"/>
        </w:rPr>
        <w:t>п.м</w:t>
      </w:r>
      <w:proofErr w:type="spellEnd"/>
      <w:r w:rsidRPr="002E61A2">
        <w:rPr>
          <w:rFonts w:ascii="Times New Roman" w:hAnsi="Times New Roman"/>
          <w:sz w:val="28"/>
          <w:szCs w:val="28"/>
        </w:rPr>
        <w:t>.).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5. По установке светофорных объектов  типа Т.7  в количестве  6 штук: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в районе МБДОУ «Детский сад № 24» на улице Урицкого, д. 80А (2 шт.);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 xml:space="preserve">          - в районе МБОУ «СОШ № 3» на улице 3-я </w:t>
      </w:r>
      <w:proofErr w:type="gramStart"/>
      <w:r w:rsidRPr="002E61A2">
        <w:rPr>
          <w:rFonts w:ascii="Times New Roman" w:hAnsi="Times New Roman"/>
          <w:sz w:val="28"/>
          <w:szCs w:val="28"/>
        </w:rPr>
        <w:t>Пролетарская</w:t>
      </w:r>
      <w:proofErr w:type="gramEnd"/>
      <w:r w:rsidRPr="002E61A2">
        <w:rPr>
          <w:rFonts w:ascii="Times New Roman" w:hAnsi="Times New Roman"/>
          <w:sz w:val="28"/>
          <w:szCs w:val="28"/>
        </w:rPr>
        <w:t>, д. 50/26 (1 шт.);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 xml:space="preserve">          - в районе МБДОУ «Детский сад № 3» на ул. Котовского, д. 76 (1 шт.);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    - в районе МБОУ «Гимназия №2»  со стороны  наб. О. Матвеева (2 шт.).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6.   По устройству дорожной разметки протяженностью  130,5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F04F7F" w:rsidRPr="002E61A2" w:rsidRDefault="00F04F7F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    - в районе МБДОУ «Детский сад № 24» на улице Урицкого, д. 80А (25,5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.);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 xml:space="preserve">          - в районе МБОУ «СОШ № 3» на улице 3-я </w:t>
      </w:r>
      <w:proofErr w:type="gramStart"/>
      <w:r w:rsidRPr="002E61A2">
        <w:rPr>
          <w:rFonts w:ascii="Times New Roman" w:hAnsi="Times New Roman"/>
          <w:sz w:val="28"/>
          <w:szCs w:val="28"/>
        </w:rPr>
        <w:t>Пролетарская</w:t>
      </w:r>
      <w:proofErr w:type="gramEnd"/>
      <w:r w:rsidRPr="002E61A2">
        <w:rPr>
          <w:rFonts w:ascii="Times New Roman" w:hAnsi="Times New Roman"/>
          <w:sz w:val="28"/>
          <w:szCs w:val="28"/>
        </w:rPr>
        <w:t xml:space="preserve">, д. 50/26 (21 </w:t>
      </w:r>
      <w:proofErr w:type="spellStart"/>
      <w:r w:rsidRPr="002E61A2">
        <w:rPr>
          <w:rFonts w:ascii="Times New Roman" w:hAnsi="Times New Roman"/>
          <w:sz w:val="28"/>
          <w:szCs w:val="28"/>
        </w:rPr>
        <w:t>кв.м</w:t>
      </w:r>
      <w:proofErr w:type="spellEnd"/>
      <w:r w:rsidRPr="002E61A2">
        <w:rPr>
          <w:rFonts w:ascii="Times New Roman" w:hAnsi="Times New Roman"/>
          <w:sz w:val="28"/>
          <w:szCs w:val="28"/>
        </w:rPr>
        <w:t>.);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 xml:space="preserve">          - в районе МБДОУ «Детский сад № 3» на ул. Котовского, д. 76 (21 </w:t>
      </w:r>
      <w:proofErr w:type="spellStart"/>
      <w:r w:rsidRPr="002E61A2">
        <w:rPr>
          <w:rFonts w:ascii="Times New Roman" w:hAnsi="Times New Roman"/>
          <w:sz w:val="28"/>
          <w:szCs w:val="28"/>
        </w:rPr>
        <w:t>кв.м</w:t>
      </w:r>
      <w:proofErr w:type="spellEnd"/>
      <w:r w:rsidRPr="002E61A2">
        <w:rPr>
          <w:rFonts w:ascii="Times New Roman" w:hAnsi="Times New Roman"/>
          <w:sz w:val="28"/>
          <w:szCs w:val="28"/>
        </w:rPr>
        <w:t>.);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 xml:space="preserve">          - в районе МРИФНС России № 3 по Тверской области на улице Котовского, д. 68 (21 </w:t>
      </w:r>
      <w:proofErr w:type="spellStart"/>
      <w:r w:rsidRPr="002E61A2">
        <w:rPr>
          <w:rFonts w:ascii="Times New Roman" w:hAnsi="Times New Roman"/>
          <w:sz w:val="28"/>
          <w:szCs w:val="28"/>
        </w:rPr>
        <w:t>кв.м</w:t>
      </w:r>
      <w:proofErr w:type="spellEnd"/>
      <w:r w:rsidRPr="002E61A2">
        <w:rPr>
          <w:rFonts w:ascii="Times New Roman" w:hAnsi="Times New Roman"/>
          <w:sz w:val="28"/>
          <w:szCs w:val="28"/>
        </w:rPr>
        <w:t>.);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 xml:space="preserve">           - ул. Екатерининская д. 1 (21 </w:t>
      </w:r>
      <w:proofErr w:type="spellStart"/>
      <w:r w:rsidRPr="002E61A2">
        <w:rPr>
          <w:rFonts w:ascii="Times New Roman" w:hAnsi="Times New Roman"/>
          <w:sz w:val="28"/>
          <w:szCs w:val="28"/>
        </w:rPr>
        <w:t>кв.м</w:t>
      </w:r>
      <w:proofErr w:type="spellEnd"/>
      <w:r w:rsidRPr="002E61A2">
        <w:rPr>
          <w:rFonts w:ascii="Times New Roman" w:hAnsi="Times New Roman"/>
          <w:sz w:val="28"/>
          <w:szCs w:val="28"/>
        </w:rPr>
        <w:t>.);</w:t>
      </w:r>
    </w:p>
    <w:p w:rsidR="00F04F7F" w:rsidRPr="002E61A2" w:rsidRDefault="00F04F7F" w:rsidP="002E61A2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61A2">
        <w:rPr>
          <w:rFonts w:ascii="Times New Roman" w:hAnsi="Times New Roman"/>
          <w:sz w:val="28"/>
          <w:szCs w:val="28"/>
        </w:rPr>
        <w:t xml:space="preserve">           - ул. Баумана от здания МФЦ (21 </w:t>
      </w:r>
      <w:proofErr w:type="spellStart"/>
      <w:r w:rsidRPr="002E61A2">
        <w:rPr>
          <w:rFonts w:ascii="Times New Roman" w:hAnsi="Times New Roman"/>
          <w:sz w:val="28"/>
          <w:szCs w:val="28"/>
        </w:rPr>
        <w:t>кв.м</w:t>
      </w:r>
      <w:proofErr w:type="spellEnd"/>
      <w:r w:rsidRPr="002E61A2">
        <w:rPr>
          <w:rFonts w:ascii="Times New Roman" w:hAnsi="Times New Roman"/>
          <w:sz w:val="28"/>
          <w:szCs w:val="28"/>
        </w:rPr>
        <w:t>.).</w:t>
      </w:r>
    </w:p>
    <w:p w:rsidR="008933D7" w:rsidRPr="002E61A2" w:rsidRDefault="008933D7" w:rsidP="002E61A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B66F4" w:rsidRPr="002E61A2" w:rsidRDefault="009B66F4" w:rsidP="002E61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E61A2">
        <w:rPr>
          <w:b/>
          <w:color w:val="000000"/>
          <w:sz w:val="28"/>
          <w:szCs w:val="28"/>
        </w:rPr>
        <w:t>Благоустройство территории</w:t>
      </w:r>
    </w:p>
    <w:p w:rsidR="009B66F4" w:rsidRPr="002E61A2" w:rsidRDefault="009B66F4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1A2">
        <w:rPr>
          <w:color w:val="000000"/>
          <w:sz w:val="28"/>
          <w:szCs w:val="28"/>
        </w:rPr>
        <w:t>Одним из самых актуальных вопросов был и остается вопрос благоустройства. Для его решения необходимо значительное финансирование. Но проблема благоустройства – это не только финансы, но и человеческий фактор.</w:t>
      </w:r>
    </w:p>
    <w:p w:rsidR="009B66F4" w:rsidRPr="002E61A2" w:rsidRDefault="009B66F4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1A2">
        <w:rPr>
          <w:color w:val="000000"/>
          <w:sz w:val="28"/>
          <w:szCs w:val="28"/>
        </w:rPr>
        <w:t xml:space="preserve">Красивый и чистый </w:t>
      </w:r>
      <w:r w:rsidR="008933D7" w:rsidRPr="002E61A2">
        <w:rPr>
          <w:color w:val="000000"/>
          <w:sz w:val="28"/>
          <w:szCs w:val="28"/>
        </w:rPr>
        <w:t>округ</w:t>
      </w:r>
      <w:r w:rsidRPr="002E61A2">
        <w:rPr>
          <w:color w:val="000000"/>
          <w:sz w:val="28"/>
          <w:szCs w:val="28"/>
        </w:rPr>
        <w:t xml:space="preserve"> – это заслуга жителей, и от того, как они ухаживают за своим домовладениями, наводят порядок возле своих дворов, зависит внешний вид самого города. Но, к сожалению, так делают не все</w:t>
      </w:r>
      <w:r w:rsidR="008933D7" w:rsidRPr="002E61A2">
        <w:rPr>
          <w:color w:val="000000"/>
          <w:sz w:val="28"/>
          <w:szCs w:val="28"/>
        </w:rPr>
        <w:t>!</w:t>
      </w:r>
      <w:r w:rsidR="000338AA" w:rsidRPr="002E61A2">
        <w:rPr>
          <w:color w:val="000000"/>
          <w:sz w:val="28"/>
          <w:szCs w:val="28"/>
        </w:rPr>
        <w:t xml:space="preserve"> Поэтому призываю к совместной и слаженной работе по созданию комфортных условий на нашей территории.</w:t>
      </w:r>
    </w:p>
    <w:p w:rsidR="000B6359" w:rsidRPr="002E61A2" w:rsidRDefault="000338AA" w:rsidP="002E61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1A2">
        <w:rPr>
          <w:sz w:val="28"/>
          <w:szCs w:val="28"/>
        </w:rPr>
        <w:t xml:space="preserve">Со своей стороны, мы систематически </w:t>
      </w:r>
      <w:r w:rsidR="000B6359" w:rsidRPr="002E61A2">
        <w:rPr>
          <w:sz w:val="28"/>
          <w:szCs w:val="28"/>
        </w:rPr>
        <w:t>проводим</w:t>
      </w:r>
      <w:r w:rsidRPr="002E61A2">
        <w:rPr>
          <w:sz w:val="28"/>
          <w:szCs w:val="28"/>
        </w:rPr>
        <w:t xml:space="preserve"> </w:t>
      </w:r>
      <w:r w:rsidR="000B6359" w:rsidRPr="002E61A2">
        <w:rPr>
          <w:sz w:val="28"/>
          <w:szCs w:val="28"/>
        </w:rPr>
        <w:t>мероприятия</w:t>
      </w:r>
      <w:r w:rsidRPr="002E61A2">
        <w:rPr>
          <w:sz w:val="28"/>
          <w:szCs w:val="28"/>
        </w:rPr>
        <w:t xml:space="preserve"> по санитарной очистке и наведению порядка. Это и борьба с мусором путем ликвидации несанкционированных свалок, расчистка придорожных полос, вырубка дикой поросли кустарников и уборка сорной растительности, удаление сухостойных высокорослых деревьев, уборка автобусных павильонов, обустройство газонов и клумб. </w:t>
      </w:r>
    </w:p>
    <w:p w:rsidR="009B66F4" w:rsidRPr="002E61A2" w:rsidRDefault="009B66F4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1A2">
        <w:rPr>
          <w:color w:val="000000"/>
          <w:sz w:val="28"/>
          <w:szCs w:val="28"/>
        </w:rPr>
        <w:t xml:space="preserve">Под пристальным контролем Губернатора </w:t>
      </w:r>
      <w:r w:rsidR="000B6359" w:rsidRPr="002E61A2">
        <w:rPr>
          <w:color w:val="000000"/>
          <w:sz w:val="28"/>
          <w:szCs w:val="28"/>
        </w:rPr>
        <w:t>Тверской</w:t>
      </w:r>
      <w:r w:rsidRPr="002E61A2">
        <w:rPr>
          <w:color w:val="000000"/>
          <w:sz w:val="28"/>
          <w:szCs w:val="28"/>
        </w:rPr>
        <w:t xml:space="preserve"> области </w:t>
      </w:r>
      <w:r w:rsidR="000B6359" w:rsidRPr="002E61A2">
        <w:rPr>
          <w:color w:val="000000"/>
          <w:sz w:val="28"/>
          <w:szCs w:val="28"/>
        </w:rPr>
        <w:t xml:space="preserve">Игоря Михайловича </w:t>
      </w:r>
      <w:proofErr w:type="spellStart"/>
      <w:r w:rsidR="000B6359" w:rsidRPr="002E61A2">
        <w:rPr>
          <w:color w:val="000000"/>
          <w:sz w:val="28"/>
          <w:szCs w:val="28"/>
        </w:rPr>
        <w:t>Рудени</w:t>
      </w:r>
      <w:proofErr w:type="spellEnd"/>
      <w:r w:rsidRPr="002E61A2">
        <w:rPr>
          <w:color w:val="000000"/>
          <w:sz w:val="28"/>
          <w:szCs w:val="28"/>
        </w:rPr>
        <w:t xml:space="preserve"> находится участие каждого муниципального образования в программе создания комфортной среды.</w:t>
      </w:r>
    </w:p>
    <w:p w:rsidR="009B66F4" w:rsidRPr="002E61A2" w:rsidRDefault="009B66F4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1A2">
        <w:rPr>
          <w:color w:val="000000"/>
          <w:sz w:val="28"/>
          <w:szCs w:val="28"/>
        </w:rPr>
        <w:t>Реализации каждого проекта уделяется постоянное внимание.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В рамках  программы «Формирование современной городской среды» в 2022 году реализовано 3 проекта на общую сумму  18 523,00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</w:t>
      </w:r>
      <w:r w:rsidRPr="002E61A2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 составляет – 18 337,00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, доля местного бюджета – 189,00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1. «Благоустройство парка «Городской сад» 1 этап в г. Вышний Волочек Тверской области». 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Стоимость проекта 11 750,5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 - 11 629,69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120,81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В рамках проекта на территории  парка «Городской Сад» установлена детская игровая площадка.  </w:t>
      </w:r>
      <w:r w:rsidRPr="002E61A2">
        <w:rPr>
          <w:rFonts w:ascii="Times New Roman" w:hAnsi="Times New Roman" w:cs="Times New Roman"/>
          <w:color w:val="111111"/>
          <w:sz w:val="28"/>
          <w:szCs w:val="28"/>
        </w:rPr>
        <w:t xml:space="preserve">Вместо традиционных горок здесь </w:t>
      </w:r>
      <w:proofErr w:type="gramStart"/>
      <w:r w:rsidRPr="002E61A2">
        <w:rPr>
          <w:rFonts w:ascii="Times New Roman" w:hAnsi="Times New Roman" w:cs="Times New Roman"/>
          <w:color w:val="111111"/>
          <w:sz w:val="28"/>
          <w:szCs w:val="28"/>
        </w:rPr>
        <w:t>установлены</w:t>
      </w:r>
      <w:proofErr w:type="gramEnd"/>
      <w:r w:rsidRPr="002E61A2">
        <w:rPr>
          <w:rFonts w:ascii="Times New Roman" w:hAnsi="Times New Roman" w:cs="Times New Roman"/>
          <w:color w:val="111111"/>
          <w:sz w:val="28"/>
          <w:szCs w:val="28"/>
        </w:rPr>
        <w:t xml:space="preserve"> канатный комплекс, карусель, качели-балансир, игровой комплекс, скамейка, карусель, игровой комплекс с препятствиями, гимнастический комплекс (мостик подвесной), </w:t>
      </w:r>
      <w:proofErr w:type="spellStart"/>
      <w:r w:rsidRPr="002E61A2">
        <w:rPr>
          <w:rFonts w:ascii="Times New Roman" w:hAnsi="Times New Roman" w:cs="Times New Roman"/>
          <w:color w:val="111111"/>
          <w:sz w:val="28"/>
          <w:szCs w:val="28"/>
        </w:rPr>
        <w:t>качель</w:t>
      </w:r>
      <w:proofErr w:type="spellEnd"/>
      <w:r w:rsidRPr="002E61A2">
        <w:rPr>
          <w:rFonts w:ascii="Times New Roman" w:hAnsi="Times New Roman" w:cs="Times New Roman"/>
          <w:color w:val="111111"/>
          <w:sz w:val="28"/>
          <w:szCs w:val="28"/>
        </w:rPr>
        <w:t>-балансир. Все игровые комплексы  выполнены из качественных материалов – сибирской лиственницы, нержавеющей стали, влагостойкой фанеры и нитяных канатов.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2 . «Благоустройство парка Текстильщиков в г. Вышний Волочек Тверской области (3 этап)»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Стоимость проекта 5 699,4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5 642,20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57,2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В рамках проекта на территории парка Текстильщиков установлен фонтан, по форме напоминающий одуванчик.  В фонтане есть возможность управления подсветкой и движением воды.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3. «Поставка и установка Видео-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Ситиформата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на территории набережной Олега Матвеева в г. Вышний Волочек Тверской области».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Стоимость проекта 674,55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667,67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6,88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В ходе проведения электронных торгов при выборе Подрядных организаций по вышеперечисленным объектам образовалась экономия денежных средств в размере – 401,55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– 397,44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– 4,11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..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В рамках экономии реализованы следующие проекты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::</w:t>
      </w:r>
      <w:proofErr w:type="gramEnd"/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1.«Поставка  и установка информационного знака в парке Текстильщиков».  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Стоимость проекта – 74,95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74,19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 0,76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2. «Поставка урн поворотных для установки на территории парка Текстильщиков».  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Стоимость проекта – 86,6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обоастного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бюджета – 85,71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0,89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3. «Поставка малых архитектурных форм для установки на территории парка Текстильщиков». 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Стоимость проекта – 240,00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237,54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, доля местного бюджета 2,46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В августе 2022 года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городской округ заявил о намерении участвовать в отборе муниципальных образований  на предоставление из областного </w:t>
      </w:r>
      <w:r w:rsidRPr="002E61A2">
        <w:rPr>
          <w:rFonts w:ascii="Times New Roman" w:hAnsi="Times New Roman" w:cs="Times New Roman"/>
          <w:sz w:val="28"/>
          <w:szCs w:val="28"/>
        </w:rPr>
        <w:lastRenderedPageBreak/>
        <w:t xml:space="preserve">бюджета Тверской области субсидий на поддержку муниципальных программ формирования современной городской среды на 2023 год. 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По итогам рейтингового голосования по отбору общественных территорий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городского округа и подведению итогов  голосования, в 2023 году планируется выполнить работы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: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Благоустройство Сквера Пожарный (расположенного в Центральной части города.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 xml:space="preserve">Территория между р.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Цна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Осташковская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, Пожарная наб.);</w:t>
      </w:r>
      <w:proofErr w:type="gramEnd"/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2. </w:t>
      </w:r>
      <w:r w:rsidRPr="002E61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Благоустройство Парка по ул. Егорова (расположенного в Западной части города.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Территория к северо-востоку от ул. Егорова);</w:t>
      </w:r>
      <w:proofErr w:type="gramEnd"/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3.</w:t>
      </w:r>
      <w:r w:rsidRPr="002E61A2">
        <w:rPr>
          <w:rFonts w:ascii="Times New Roman" w:hAnsi="Times New Roman" w:cs="Times New Roman"/>
          <w:sz w:val="28"/>
          <w:szCs w:val="28"/>
        </w:rPr>
        <w:tab/>
        <w:t xml:space="preserve">Благоустройство Набережная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Цнинского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канала (территория, расположенная по левобережной и правобережной набережной между ул. Ванчакова линия и Ленинградское шоссе).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4B5" w:rsidRPr="003671BD" w:rsidRDefault="00E374B5" w:rsidP="002E6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BD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лучших проектов </w:t>
      </w:r>
    </w:p>
    <w:p w:rsidR="00E374B5" w:rsidRPr="003671BD" w:rsidRDefault="00E374B5" w:rsidP="002E6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BD">
        <w:rPr>
          <w:rFonts w:ascii="Times New Roman" w:hAnsi="Times New Roman" w:cs="Times New Roman"/>
          <w:b/>
          <w:sz w:val="28"/>
          <w:szCs w:val="28"/>
        </w:rPr>
        <w:t>создания  комфортной  городской  среды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В рамках реализации проектов - победителей </w:t>
      </w:r>
      <w:r w:rsidRPr="002E61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E61A2">
        <w:rPr>
          <w:rFonts w:ascii="Times New Roman" w:hAnsi="Times New Roman" w:cs="Times New Roman"/>
          <w:sz w:val="28"/>
          <w:szCs w:val="28"/>
        </w:rPr>
        <w:t xml:space="preserve"> Всероссийского конкурса лучших проектов создания  комфортной  городской  среды в малых городах и исторических поселениях   в 2022 году заключены муниципальные контракты  на  выполнение  работ  по «Благоустройству  парка  Городской Сад» в г. Вышний Волочек  общей стоимостью 86 234,31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 том числе доля областного бюджета 84 000,00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доля местного бюджета 2 000,00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внебюджетные средства  234,31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Территория проекта – 2,37 га. В границы проекта попадает центральная территория парка «Городской Сад». Проектом предусмотрено 8 функциональных зон, с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 данным зонам возводимым объектам: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Входная группа – входная группа, модульные туалеты, ярморочные павильоны;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- Зона Государевой дороги – карта каналов в мощении, яблоневый сад, дорожки для игры в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петанк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, качели, места отдыха;</w:t>
      </w:r>
    </w:p>
    <w:p w:rsidR="00E374B5" w:rsidRPr="002E61A2" w:rsidRDefault="00E374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Зона набережной – навес для настольных игр, беседка «Чайный Домик»;</w:t>
      </w:r>
    </w:p>
    <w:p w:rsidR="00E374B5" w:rsidRPr="002E61A2" w:rsidRDefault="00E374B5" w:rsidP="002E61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Событийная зона – сцена, танцплощадка;</w:t>
      </w:r>
    </w:p>
    <w:p w:rsidR="00E374B5" w:rsidRPr="002E61A2" w:rsidRDefault="00E374B5" w:rsidP="002E61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- Зона для подростков –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фанбоксы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;</w:t>
      </w:r>
    </w:p>
    <w:p w:rsidR="00E374B5" w:rsidRPr="002E61A2" w:rsidRDefault="00E374B5" w:rsidP="002E61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Зона для тихого отдыха -  места для отдыха, прогулочные тропы;</w:t>
      </w:r>
    </w:p>
    <w:p w:rsidR="00E374B5" w:rsidRPr="002E61A2" w:rsidRDefault="00E374B5" w:rsidP="002E61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- Детская зона – детская площадка (первый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жтап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работ).</w:t>
      </w:r>
    </w:p>
    <w:p w:rsidR="00E374B5" w:rsidRPr="002E61A2" w:rsidRDefault="00E374B5" w:rsidP="002E61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В отдельную  и наиболее насыщенную зону выделена аллея по направлению бывшей Государевой дороги. К ней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стыкыются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и примыкают активные и спокойные зоны, которые чередуются между собой. Особое место в проекте занимает набережная, которая проходит вдоль всей территории.</w:t>
      </w:r>
    </w:p>
    <w:p w:rsidR="00E374B5" w:rsidRPr="002E61A2" w:rsidRDefault="00E374B5" w:rsidP="002E61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Срок завершения работ по проекту 01.10. 2023. </w:t>
      </w:r>
    </w:p>
    <w:p w:rsidR="003748C9" w:rsidRPr="002E61A2" w:rsidRDefault="003748C9" w:rsidP="002E6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A2">
        <w:rPr>
          <w:rFonts w:ascii="Times New Roman" w:hAnsi="Times New Roman" w:cs="Times New Roman"/>
          <w:b/>
          <w:sz w:val="28"/>
          <w:szCs w:val="28"/>
        </w:rPr>
        <w:t>ППМИ</w:t>
      </w:r>
    </w:p>
    <w:p w:rsidR="003748C9" w:rsidRPr="002E61A2" w:rsidRDefault="003748C9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В минувшем году на территории округа по Программе поддержки местных инициатив реализовано 35 проектов. Это на 7 проектов меньше, чем в 2021 году. Но, хочу сказать, программа  зарекомендовала себя как действенный механизм, способный   решать  не только  мелкие, местечковые вопросы, но и  более серьезные проблемы. На реализацию всех проектов в 2022 году было израсходовано 40 млн. руб., это на  9,5 миллионов рублей больше, чем в 2021 году. </w:t>
      </w:r>
    </w:p>
    <w:p w:rsidR="003748C9" w:rsidRPr="002E61A2" w:rsidRDefault="003748C9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lastRenderedPageBreak/>
        <w:t xml:space="preserve">В 2022 году успешно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48C9" w:rsidRPr="002E61A2" w:rsidRDefault="003748C9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- 8 проектов по  ремонту уличного освещения на городской территории – 11 улиц,  и в 8 сельских населенных пунктах;</w:t>
      </w:r>
    </w:p>
    <w:p w:rsidR="003748C9" w:rsidRPr="002E61A2" w:rsidRDefault="003748C9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- 6 проектов  по ремонту участков автомобильных дорог, благоустройству дворовых территорий, обустройству парка;</w:t>
      </w:r>
    </w:p>
    <w:p w:rsidR="003748C9" w:rsidRPr="002E61A2" w:rsidRDefault="003748C9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- 5 проектов по восстановлению  сетей водоснабжения на сельской территории. Отремонтированы участки водопроводов в селе Есеновичи, поселках Академический, Бельский и Солнечный;</w:t>
      </w:r>
    </w:p>
    <w:p w:rsidR="003748C9" w:rsidRPr="002E61A2" w:rsidRDefault="003748C9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1A2">
        <w:rPr>
          <w:rFonts w:ascii="Times New Roman" w:hAnsi="Times New Roman" w:cs="Times New Roman"/>
          <w:sz w:val="28"/>
          <w:szCs w:val="28"/>
        </w:rPr>
        <w:t>- 6 проектов по установке детских и спортивных площадок на городской и сельской территориях;</w:t>
      </w:r>
      <w:proofErr w:type="gramEnd"/>
    </w:p>
    <w:p w:rsidR="003748C9" w:rsidRPr="002E61A2" w:rsidRDefault="003748C9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- 3 проекта по капитальному ремонту спортивных объектов в городе Вышний Волочек;</w:t>
      </w:r>
    </w:p>
    <w:p w:rsidR="003748C9" w:rsidRPr="002E61A2" w:rsidRDefault="003748C9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- 2 проекта по приобретению  трактора «</w:t>
      </w:r>
      <w:proofErr w:type="spellStart"/>
      <w:proofErr w:type="gramStart"/>
      <w:r w:rsidRPr="002E61A2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»</w:t>
      </w:r>
      <w:r w:rsidR="003671B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671BD">
        <w:rPr>
          <w:rFonts w:ascii="Times New Roman" w:hAnsi="Times New Roman" w:cs="Times New Roman"/>
          <w:sz w:val="28"/>
          <w:szCs w:val="28"/>
        </w:rPr>
        <w:t xml:space="preserve"> полуприцепа тракторного </w:t>
      </w:r>
      <w:proofErr w:type="spellStart"/>
      <w:r w:rsidR="003671BD">
        <w:rPr>
          <w:rFonts w:ascii="Times New Roman" w:hAnsi="Times New Roman" w:cs="Times New Roman"/>
          <w:sz w:val="28"/>
          <w:szCs w:val="28"/>
        </w:rPr>
        <w:t>пескоразбрасывателя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каналопромывочной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установки «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Преус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»;</w:t>
      </w:r>
    </w:p>
    <w:p w:rsidR="003748C9" w:rsidRPr="002E61A2" w:rsidRDefault="003748C9" w:rsidP="002E6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E61A2">
        <w:rPr>
          <w:color w:val="000000" w:themeColor="text1"/>
          <w:sz w:val="28"/>
          <w:szCs w:val="28"/>
        </w:rPr>
        <w:t>- 5 проектов по проектам местных инициатив в разных направлениях:-</w:t>
      </w:r>
      <w:r w:rsidRPr="002E61A2">
        <w:rPr>
          <w:sz w:val="28"/>
          <w:szCs w:val="28"/>
        </w:rPr>
        <w:t xml:space="preserve"> </w:t>
      </w:r>
      <w:proofErr w:type="gramStart"/>
      <w:r w:rsidRPr="002E61A2">
        <w:rPr>
          <w:color w:val="000000" w:themeColor="text1"/>
          <w:sz w:val="28"/>
          <w:szCs w:val="28"/>
        </w:rPr>
        <w:t xml:space="preserve">Благоустройство территории, прилегающей к памятнику павшим воинам в Великой Отечественной войны в поселке </w:t>
      </w:r>
      <w:proofErr w:type="spellStart"/>
      <w:r w:rsidRPr="002E61A2">
        <w:rPr>
          <w:color w:val="000000" w:themeColor="text1"/>
          <w:sz w:val="28"/>
          <w:szCs w:val="28"/>
        </w:rPr>
        <w:t>Борисовский</w:t>
      </w:r>
      <w:proofErr w:type="spellEnd"/>
      <w:r w:rsidRPr="002E61A2">
        <w:rPr>
          <w:color w:val="000000" w:themeColor="text1"/>
          <w:sz w:val="28"/>
          <w:szCs w:val="28"/>
        </w:rPr>
        <w:t>, пожарного водоема в деревне Сороки, контейнерной площадки в поселке Красномайский; капитальный ремонт Дома культуры в поселке Белый Омут и Дома народных ремесел в городе Вышний Волочек.</w:t>
      </w:r>
      <w:proofErr w:type="gramEnd"/>
    </w:p>
    <w:p w:rsidR="003748C9" w:rsidRPr="002E61A2" w:rsidRDefault="003748C9" w:rsidP="002E61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6F4" w:rsidRPr="002E61A2" w:rsidRDefault="009B66F4" w:rsidP="002E61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E61A2">
        <w:rPr>
          <w:b/>
          <w:color w:val="000000"/>
          <w:sz w:val="28"/>
          <w:szCs w:val="28"/>
        </w:rPr>
        <w:t>Здравоохранение</w:t>
      </w:r>
    </w:p>
    <w:p w:rsidR="007C0598" w:rsidRPr="002E61A2" w:rsidRDefault="007C0598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1A2">
        <w:rPr>
          <w:color w:val="000000"/>
          <w:sz w:val="28"/>
          <w:szCs w:val="28"/>
        </w:rPr>
        <w:t>Важнейшим фактором повышения качества жизни является обеспечение здоровья населения.</w:t>
      </w:r>
    </w:p>
    <w:p w:rsidR="007C0598" w:rsidRPr="002E61A2" w:rsidRDefault="007C0598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1A2">
        <w:rPr>
          <w:color w:val="000000"/>
          <w:sz w:val="28"/>
          <w:szCs w:val="28"/>
        </w:rPr>
        <w:t>Осуществляется диспансеризация и профилактические медицинские осмотры взрослого и детского населения.</w:t>
      </w:r>
    </w:p>
    <w:p w:rsidR="007C0598" w:rsidRPr="002E61A2" w:rsidRDefault="007C0598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1A2">
        <w:rPr>
          <w:color w:val="000000"/>
          <w:sz w:val="28"/>
          <w:szCs w:val="28"/>
        </w:rPr>
        <w:t xml:space="preserve">В 2022 году диспансеризацию прошли 6738 человек из числа взрослого населения, </w:t>
      </w:r>
      <w:proofErr w:type="spellStart"/>
      <w:r w:rsidRPr="002E61A2">
        <w:rPr>
          <w:color w:val="000000"/>
          <w:sz w:val="28"/>
          <w:szCs w:val="28"/>
        </w:rPr>
        <w:t>профосмотры</w:t>
      </w:r>
      <w:proofErr w:type="spellEnd"/>
      <w:r w:rsidRPr="002E61A2">
        <w:rPr>
          <w:color w:val="000000"/>
          <w:sz w:val="28"/>
          <w:szCs w:val="28"/>
        </w:rPr>
        <w:t xml:space="preserve"> – 2777 человека. Для проведения диспансеризации в сельской местности и на предприятиях города привлекался передвижной мобильный комплекс на базе «</w:t>
      </w:r>
      <w:proofErr w:type="spellStart"/>
      <w:r w:rsidRPr="002E61A2">
        <w:rPr>
          <w:color w:val="000000"/>
          <w:sz w:val="28"/>
          <w:szCs w:val="28"/>
        </w:rPr>
        <w:t>Камаз</w:t>
      </w:r>
      <w:proofErr w:type="spellEnd"/>
      <w:r w:rsidRPr="002E61A2">
        <w:rPr>
          <w:color w:val="000000"/>
          <w:sz w:val="28"/>
          <w:szCs w:val="28"/>
        </w:rPr>
        <w:t xml:space="preserve">», включающий в себя цифровой </w:t>
      </w:r>
      <w:proofErr w:type="spellStart"/>
      <w:r w:rsidRPr="002E61A2">
        <w:rPr>
          <w:color w:val="000000"/>
          <w:sz w:val="28"/>
          <w:szCs w:val="28"/>
        </w:rPr>
        <w:t>флюорограф</w:t>
      </w:r>
      <w:proofErr w:type="spellEnd"/>
      <w:r w:rsidRPr="002E61A2">
        <w:rPr>
          <w:color w:val="000000"/>
          <w:sz w:val="28"/>
          <w:szCs w:val="28"/>
        </w:rPr>
        <w:t xml:space="preserve"> и цифровой </w:t>
      </w:r>
      <w:proofErr w:type="spellStart"/>
      <w:r w:rsidRPr="002E61A2">
        <w:rPr>
          <w:color w:val="000000"/>
          <w:sz w:val="28"/>
          <w:szCs w:val="28"/>
        </w:rPr>
        <w:t>маммограф</w:t>
      </w:r>
      <w:proofErr w:type="spellEnd"/>
      <w:r w:rsidRPr="002E61A2">
        <w:rPr>
          <w:color w:val="000000"/>
          <w:sz w:val="28"/>
          <w:szCs w:val="28"/>
        </w:rPr>
        <w:t>, комплекс осуществил 120 выездов.</w:t>
      </w:r>
    </w:p>
    <w:p w:rsidR="007C0598" w:rsidRPr="002E61A2" w:rsidRDefault="007C0598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E61A2">
        <w:rPr>
          <w:color w:val="000000"/>
          <w:sz w:val="28"/>
          <w:szCs w:val="28"/>
        </w:rPr>
        <w:t>Профосмотры</w:t>
      </w:r>
      <w:proofErr w:type="spellEnd"/>
      <w:r w:rsidRPr="002E61A2">
        <w:rPr>
          <w:color w:val="000000"/>
          <w:sz w:val="28"/>
          <w:szCs w:val="28"/>
        </w:rPr>
        <w:t xml:space="preserve"> прошли около 9006 детей,  включая 271 ребенка из числа пребывающих в стационарных учреждениях детей-сирот и детей, оказавшихся в трудной жизненной ситуации, 174 из числа усыновленных (удочеренных), принятых под опеку и попечительство, в приемную или патронатную семью.</w:t>
      </w:r>
    </w:p>
    <w:p w:rsidR="007C0598" w:rsidRPr="002E61A2" w:rsidRDefault="007C0598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1A2">
        <w:rPr>
          <w:color w:val="000000"/>
          <w:sz w:val="28"/>
          <w:szCs w:val="28"/>
        </w:rPr>
        <w:t xml:space="preserve"> Сохранятся уровень заболеваемости новой </w:t>
      </w:r>
      <w:proofErr w:type="spellStart"/>
      <w:r w:rsidRPr="002E61A2">
        <w:rPr>
          <w:color w:val="000000"/>
          <w:sz w:val="28"/>
          <w:szCs w:val="28"/>
        </w:rPr>
        <w:t>коронавирусной</w:t>
      </w:r>
      <w:proofErr w:type="spellEnd"/>
      <w:r w:rsidRPr="002E61A2">
        <w:rPr>
          <w:color w:val="000000"/>
          <w:sz w:val="28"/>
          <w:szCs w:val="28"/>
        </w:rPr>
        <w:t xml:space="preserve"> инфекцией, поэтому  продолжается вакцинация и ревакцинация населения. Проводится углубленная диспансеризация для тех, кто перенес новую </w:t>
      </w:r>
      <w:proofErr w:type="spellStart"/>
      <w:r w:rsidRPr="002E61A2">
        <w:rPr>
          <w:color w:val="000000"/>
          <w:sz w:val="28"/>
          <w:szCs w:val="28"/>
        </w:rPr>
        <w:t>коронавирусную</w:t>
      </w:r>
      <w:proofErr w:type="spellEnd"/>
      <w:r w:rsidRPr="002E61A2">
        <w:rPr>
          <w:color w:val="000000"/>
          <w:sz w:val="28"/>
          <w:szCs w:val="28"/>
        </w:rPr>
        <w:t xml:space="preserve"> инфекцию. В истекшем  году углубленную диспансеризацию прошли 1975 человек. </w:t>
      </w:r>
    </w:p>
    <w:p w:rsidR="007C0598" w:rsidRPr="002E61A2" w:rsidRDefault="007C0598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1A2">
        <w:rPr>
          <w:color w:val="000000"/>
          <w:sz w:val="28"/>
          <w:szCs w:val="28"/>
        </w:rPr>
        <w:t xml:space="preserve">В 2022 году в деревне Кузнецово (бывшее </w:t>
      </w:r>
      <w:proofErr w:type="spellStart"/>
      <w:r w:rsidRPr="002E61A2">
        <w:rPr>
          <w:color w:val="000000"/>
          <w:sz w:val="28"/>
          <w:szCs w:val="28"/>
        </w:rPr>
        <w:t>Овсищенское</w:t>
      </w:r>
      <w:proofErr w:type="spellEnd"/>
      <w:r w:rsidRPr="002E61A2">
        <w:rPr>
          <w:color w:val="000000"/>
          <w:sz w:val="28"/>
          <w:szCs w:val="28"/>
        </w:rPr>
        <w:t xml:space="preserve"> сельское поселение) был установлен модульный фельдшерско-акушерский пункт. Хочу отметить, что на 2023 год в рамках национального проекта «Здравоохранение» запланированы приобретение и монтаж 5 быстровозводимых модульных конструкций</w:t>
      </w:r>
      <w:r w:rsidR="006D486C" w:rsidRPr="002E61A2">
        <w:rPr>
          <w:color w:val="000000"/>
          <w:sz w:val="28"/>
          <w:szCs w:val="28"/>
        </w:rPr>
        <w:t xml:space="preserve"> фельдшерско-акушерских пунктов.</w:t>
      </w:r>
    </w:p>
    <w:p w:rsidR="009B66F4" w:rsidRPr="002E61A2" w:rsidRDefault="009B66F4" w:rsidP="002E61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E61A2">
        <w:rPr>
          <w:b/>
          <w:color w:val="000000"/>
          <w:sz w:val="28"/>
          <w:szCs w:val="28"/>
        </w:rPr>
        <w:t>Физкультура и спорт</w:t>
      </w:r>
    </w:p>
    <w:p w:rsidR="009B66F4" w:rsidRPr="002E61A2" w:rsidRDefault="009B66F4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1A2">
        <w:rPr>
          <w:color w:val="000000"/>
          <w:sz w:val="28"/>
          <w:szCs w:val="28"/>
        </w:rPr>
        <w:t>Немаловажное значение в вопросе здоровья имеют физическая культура и спорт. Развитию спорта и обустройству спортивных объектов уделяется особое внимание.</w:t>
      </w:r>
    </w:p>
    <w:p w:rsidR="00907017" w:rsidRPr="002E61A2" w:rsidRDefault="00907017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 разработана Стратегия развития физической культуры и спорта на период до 2030 года в соответствии с поручениями Президента по развитию физической культуры и спорта, на достижение целевых показателей которой направлена основная работа.</w:t>
      </w:r>
    </w:p>
    <w:p w:rsidR="00907017" w:rsidRPr="002E61A2" w:rsidRDefault="00907017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Физическая культура и спорт являются органическим компонентом общей культуры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городского округа. Физическая активность выступает значимым фактором увеличения продолжительности жизни населения, позитивно влияет на увеличение трудоспособного возраста людей, влияет на качество жизни, здоровье, эмоциональный настрой, а значит, играет значимую роль в решении приоритетных задач, которые стоят перед обществом в целом. </w:t>
      </w:r>
    </w:p>
    <w:p w:rsidR="00907017" w:rsidRPr="002E61A2" w:rsidRDefault="00907017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С каждым годом спорт становится все популярнее и доступнее. Главной задачей проведения соревнований является формирование культуры здорового образа жизни. 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pacing w:val="1"/>
          <w:sz w:val="28"/>
          <w:szCs w:val="28"/>
        </w:rPr>
        <w:tab/>
        <w:t xml:space="preserve">В настоящее время в </w:t>
      </w:r>
      <w:proofErr w:type="spellStart"/>
      <w:r w:rsidRPr="002E61A2">
        <w:rPr>
          <w:rFonts w:ascii="Times New Roman" w:hAnsi="Times New Roman" w:cs="Times New Roman"/>
          <w:spacing w:val="1"/>
          <w:sz w:val="28"/>
          <w:szCs w:val="28"/>
        </w:rPr>
        <w:t>Вышневолоцком</w:t>
      </w:r>
      <w:proofErr w:type="spellEnd"/>
      <w:r w:rsidRPr="002E61A2">
        <w:rPr>
          <w:rFonts w:ascii="Times New Roman" w:hAnsi="Times New Roman" w:cs="Times New Roman"/>
          <w:spacing w:val="1"/>
          <w:sz w:val="28"/>
          <w:szCs w:val="28"/>
        </w:rPr>
        <w:t xml:space="preserve"> городском округе численность систематически занимающихся спортом составляет более 51% и достигает 30377 человек. </w:t>
      </w:r>
      <w:r w:rsidRPr="002E61A2">
        <w:rPr>
          <w:rFonts w:ascii="Times New Roman" w:hAnsi="Times New Roman" w:cs="Times New Roman"/>
          <w:sz w:val="28"/>
          <w:szCs w:val="28"/>
        </w:rPr>
        <w:t>В округе сформирована единая система для обеспечения развития физической культуры и спорта, которая призвана решать задачи по привлечению в систематические занятия большего числа различных слоёв населения.</w:t>
      </w:r>
      <w:r w:rsidRPr="002E61A2">
        <w:rPr>
          <w:rFonts w:ascii="Times New Roman" w:hAnsi="Times New Roman" w:cs="Times New Roman"/>
          <w:spacing w:val="1"/>
          <w:sz w:val="28"/>
          <w:szCs w:val="28"/>
        </w:rPr>
        <w:t xml:space="preserve"> Нашей целью является вовлечь в регулярные занятия спортом как можно больше жителей. Особое внимание уделяется вовлечению жителей в массовый спорт, а именно в систематические занятия физической культурой и спортом. Продолжает набирать обороты проект «Активное долголетие», который направлен на укрепление здоровья, организацию правильного питания и привлечение </w:t>
      </w:r>
      <w:r w:rsidRPr="002E61A2">
        <w:rPr>
          <w:rFonts w:ascii="Times New Roman" w:hAnsi="Times New Roman" w:cs="Times New Roman"/>
          <w:sz w:val="28"/>
          <w:szCs w:val="28"/>
        </w:rPr>
        <w:t xml:space="preserve">к занятиям физической культурой и спортом людей среднего и старшего возраста. Участники проекта активно занимаются скандинавской ходьбой, плаванием, лыжными прогулками,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фитнес-занятиями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, а в летнее время на свежем воздухе проводятся занятия йогой.  </w:t>
      </w:r>
    </w:p>
    <w:p w:rsidR="00907017" w:rsidRPr="002E61A2" w:rsidRDefault="00907017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Большое внимание уделяется развитию массового спорта, организации семейного физкультурно-спортивного досуга.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 xml:space="preserve">Были проведены спортивные праздники, посвященные Всероссийскому Дню физкультурника, Дню снега, Дню здоровья и спорта, Лыжня России, Кросс нации, Гонка ГТО, легкоатлетические кроссы,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велопоходы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, турниры по футболу, волейболу, баскетболу, Фестивали спортивных семей, Фестивали футбольных семей и Фестивали Всероссийского физкультурно-спортивного комплекса «Готов к труду и обороне» и другие мероприятия по различным видам спорта.</w:t>
      </w:r>
      <w:proofErr w:type="gramEnd"/>
    </w:p>
    <w:p w:rsidR="00907017" w:rsidRPr="002E61A2" w:rsidRDefault="00907017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В день открытия Зимних Олимпийских игр-2022 в Пекине, на базе стадиона «Спартак» впервые была организована эстафета по биатлону, в которых соревновались студенты колледжей, затем жители округа.</w:t>
      </w:r>
    </w:p>
    <w:p w:rsidR="00907017" w:rsidRPr="002E61A2" w:rsidRDefault="00907017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Здоровье – бесценное состояние не только каждого человека, но и целого общества. Сохранять свое здоровье, бережно относится к нему – этому необходимо учить детей с самого раннего возраста. Поэтому сотрудники спортивной отрасли уделяют большое внимание работе с дошколятами: в течение года было проведено множество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соревнований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 как на базе садов, так и на хоккейных кортах, на которых ребята познакомились с таким видом спорта как «кёрлинг» и смогли почувствовать себя настоящими спортсменами-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керлингистами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 Более 100 дошкольников приняли участие в конкурсе рисунков «Мы готовы к ГТО» и 50 спортсменов в сдаче норм ВФСК «ГТО». Проводится массовая</w:t>
      </w:r>
      <w:r w:rsidRPr="002E61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1A2">
        <w:rPr>
          <w:rFonts w:ascii="Times New Roman" w:hAnsi="Times New Roman" w:cs="Times New Roman"/>
          <w:sz w:val="28"/>
          <w:szCs w:val="28"/>
        </w:rPr>
        <w:t xml:space="preserve">работа с лицами с ограниченными возможностями здоровья: организуются турниры по армрестлингу, легкой атлетике, </w:t>
      </w:r>
      <w:r w:rsidRPr="002E61A2">
        <w:rPr>
          <w:rFonts w:ascii="Times New Roman" w:hAnsi="Times New Roman" w:cs="Times New Roman"/>
          <w:sz w:val="28"/>
          <w:szCs w:val="28"/>
        </w:rPr>
        <w:lastRenderedPageBreak/>
        <w:t xml:space="preserve">шашкам, мини-футболу, лыжным гонкам и настольному теннису. Впервые прошел Фестиваль среди детей с ограниченными возможностями здоровья «Движение без границ». 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Физическое воспитание детей и молодежи, а также организация физкультурно-спортивной работы - одна из первоочередных задач </w:t>
      </w: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Вышневолоцкого</w:t>
      </w:r>
      <w:proofErr w:type="spell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округа. С этой целью продолжают свою деятельность </w:t>
      </w:r>
      <w:r w:rsidRPr="002E61A2">
        <w:rPr>
          <w:rFonts w:ascii="Times New Roman" w:hAnsi="Times New Roman" w:cs="Times New Roman"/>
          <w:sz w:val="28"/>
          <w:szCs w:val="28"/>
        </w:rPr>
        <w:t xml:space="preserve">три спортивные школы, которые ведут работу по различным направлениям: «Спортивная школа Олимпийского Чемпиона им. Ф.Ф.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», «Спортивная школа по видам единоборств» и «Детско-юношеская спортивная школа». Для спортсменов округа работает 23 отделения, где занимается более 1670 человек. 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61A2">
        <w:rPr>
          <w:rFonts w:ascii="Times New Roman" w:hAnsi="Times New Roman" w:cs="Times New Roman"/>
          <w:sz w:val="28"/>
          <w:szCs w:val="28"/>
        </w:rPr>
        <w:t>В задачи тренеров нашего округа входит подготовка разрядников, что является важнейшей составляющей тренировочного процесса. В минувшем году выполнили спортивный разряд «Кандидат в мастера спорта России» 24 человека.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color w:val="00B0F0"/>
          <w:sz w:val="28"/>
          <w:szCs w:val="28"/>
        </w:rPr>
        <w:tab/>
      </w:r>
      <w:r w:rsidRPr="002E61A2">
        <w:rPr>
          <w:rFonts w:ascii="Times New Roman" w:hAnsi="Times New Roman" w:cs="Times New Roman"/>
          <w:sz w:val="28"/>
          <w:szCs w:val="28"/>
        </w:rPr>
        <w:t>Спортсмены нашего округа регулярно становятся победителями и призерами Чемпионатов и Первенств России, всероссийских, международных соревнований и входят в состав сборных команд России.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1A2">
        <w:rPr>
          <w:rFonts w:ascii="Times New Roman" w:hAnsi="Times New Roman" w:cs="Times New Roman"/>
          <w:sz w:val="28"/>
          <w:szCs w:val="28"/>
        </w:rPr>
        <w:t xml:space="preserve">Одной из важных составляющих воспитания будущих чемпионов является общение и наставничество действующих мастеров спорта, так в 2022 году были организованы встречи с заслуженным мастером спорта по теннису Андреем Эдуардовичем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Чесноковым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, с вдовой советского прыгуна, олимпийского чемпиона 1964 года, заслуженного мастера спорта СССР Валерия Николаевича Брумеля, с гроссмейстером, заслуженным мастером спорта России, чемпионом мира Сергеем Карякиным, заслуженным мастером спорта по гребле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 на байдарке и каноэ Артемом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Кузахметовым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color w:val="00B0F0"/>
          <w:sz w:val="28"/>
          <w:szCs w:val="28"/>
        </w:rPr>
        <w:tab/>
      </w:r>
      <w:r w:rsidRPr="002E61A2">
        <w:rPr>
          <w:rFonts w:ascii="Times New Roman" w:hAnsi="Times New Roman" w:cs="Times New Roman"/>
          <w:sz w:val="28"/>
          <w:szCs w:val="28"/>
        </w:rPr>
        <w:t xml:space="preserve">Отделение «гребли на байдарках и каноэ» спортивной школы им Ф.Ф.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продолжает занимать лидирующее место не только в округе, но и всего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 Так пятеро наших спортсменов входят в состав сборной Российской Федерации по гребле и в 2022 году отлично выступили на Первенстве России, Всероссийских соревнованиях, заняв призовые места.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В 2022 году</w:t>
      </w: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спортивной школе им. Ф.Ф. </w:t>
      </w:r>
      <w:proofErr w:type="spellStart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Богдановского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открылось отделение</w:t>
      </w:r>
      <w:r w:rsidRPr="002E61A2">
        <w:rPr>
          <w:rFonts w:ascii="Times New Roman" w:hAnsi="Times New Roman" w:cs="Times New Roman"/>
          <w:sz w:val="28"/>
          <w:szCs w:val="28"/>
        </w:rPr>
        <w:t xml:space="preserve"> баскетбола.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 Ежегодно Министерство спорта РФ организует Всероссийскую спартакиаду между спортсменами субъектов Российской Федерации по летним и зимним видам спорта, в которой ежегодно активными участниками становятся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вышневолоцкие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спортсмены: байдарочница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Перепичка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Екатерина стала победительницей в составе экипажа байдарки-четверки в г. Ростов-на-Дону, бронзовыми призерами стали гребцы Новожилов Иван,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Маматов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Михаил и Краснов Денис; легкоатлет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Мануков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Руслан стал серебряным призером в г. Брянск, девушка-борец Мельникова Арина заняла третье место в категории до 36 кг в г. Уфа, каратисты Романова Римма стала обладательницей серебряной медали, а Крамарева Дарья - бронзовой медали на соревнованиях в г. Краснодар.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Одним из значимых спортивных событий, стало участие спортсменов в Чемпионате и Первенстве мира по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всестилевому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каратэ, которые проходили в марте (г. Суздаль) и в октябре (г. Орел). В общей сложности усилиями всей команды было завоевано 25 медалей (1-3 места).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В декабре 2022 года в г. Санкт-Петербург спортсмены отделения джиу-джитсу приняли участие в Международном турнире и завоевали 4 награды.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lastRenderedPageBreak/>
        <w:t xml:space="preserve">       Впервые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вышневолоцкие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школьники Ярослав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Зарыгин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, Артём Поздняков, Максим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Булышев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и Максим Свистунов забрали золото во Всероссийском фестивале дворового баскетбола 3х3, который проходил в г. Пермь в рамках федерального проекта «Детский спорт» партии «Единая России». 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Отличились спортсменки округа во </w:t>
      </w: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всероссийских соревнованиях по легкоатлетическому многоборью «Шиповка юных»</w:t>
      </w: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девушек 2009-2010 г.р.</w:t>
      </w: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состоялись в городе Сочи, где наша команда заняла 7 место из 12.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</w: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За год присвоено более 700 массовых спортивных разрядов и спортивных званий.</w:t>
      </w:r>
      <w:r w:rsidRPr="002E61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14 спортсменов спортивных школ </w:t>
      </w:r>
      <w:proofErr w:type="spellStart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входят в основной и резервный состав сборных команд Российской Федерации по разным видам спорта.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На территории городского округа проводились муниципальные, областные и всероссийские соревнования. </w:t>
      </w:r>
      <w:r w:rsidRPr="002E61A2">
        <w:rPr>
          <w:rFonts w:ascii="Times New Roman" w:hAnsi="Times New Roman" w:cs="Times New Roman"/>
          <w:spacing w:val="1"/>
          <w:sz w:val="28"/>
          <w:szCs w:val="28"/>
        </w:rPr>
        <w:t>Количество проведенных спортивных мероприятий на территории округа составляет более 240. Среди них уже стали традиционными соревнования: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первенство, чемпионат и кубок области по футболу;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областные соревнования по футболу «Кожаный мяч», «Футбол нашего двора»;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- Кубок памяти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Ф.Ф.Богдановского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, первенство и чемпионат области по тяжелой атлетике;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чемпионат и первенство области по легкой атлетике;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межрегиональные соревнования по гребле на байдарках и каноэ «Русская Венеция»;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- первенство области по баскетболу;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зональный этап «КЭС-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»;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- областные соревнования по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всестилевому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каратэ, дзюдо, спортивной борьбе, тхэквондо, плаванию.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color w:val="C00000"/>
          <w:sz w:val="28"/>
          <w:szCs w:val="28"/>
        </w:rPr>
        <w:tab/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 xml:space="preserve">Впервые,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городской округ стал принимающей стороной по проведению первенства Центрального федерального округа по греко-римской борьбе среди юношей до 16 лет; Всероссийских соревнований по дзюдо памяти Ю.Ч. Базарова и В.В. Перминова среди мужчин и женщин; регионального этапа Фестиваля ВФСК «ГТО» среди обучающихся общеобразовательных организаций региона, областных соревнований по спортивному туризму, спортивному ориентированию. </w:t>
      </w:r>
      <w:proofErr w:type="gramEnd"/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На территории округа продолжают работу два муниципальных центра тестирования</w:t>
      </w:r>
      <w:r w:rsidRPr="002E61A2">
        <w:rPr>
          <w:rFonts w:ascii="Times New Roman" w:hAnsi="Times New Roman" w:cs="Times New Roman"/>
          <w:iCs/>
          <w:sz w:val="28"/>
          <w:szCs w:val="28"/>
        </w:rPr>
        <w:t xml:space="preserve"> Всероссийского физкультурно-спортивного комплекса «Готов к труду и обороне» (ГТО)</w:t>
      </w:r>
      <w:r w:rsidRPr="002E61A2">
        <w:rPr>
          <w:rFonts w:ascii="Times New Roman" w:hAnsi="Times New Roman" w:cs="Times New Roman"/>
          <w:sz w:val="28"/>
          <w:szCs w:val="28"/>
        </w:rPr>
        <w:t xml:space="preserve">. В целях пропаганды и внедрения норм «ГТО», для дошкольников и школьников были организованы спортивные праздники и фестивали. Для жителей старшего и среднего возраста проведены спортивные мероприятия, которые носят соревновательный характер. В 2022 году численность принявших участие в сдаче норм ВФСК «ГТО» составляет 974 человека, что на 14% выше, по сравнению с предыдущим годом. В 2022 году проведено более 27 фестивалей для желающих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испытать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 свои силы в «ГТО». 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</w:r>
      <w:r w:rsidRPr="002E61A2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proofErr w:type="spellStart"/>
      <w:r w:rsidRPr="002E61A2">
        <w:rPr>
          <w:rFonts w:ascii="Times New Roman" w:hAnsi="Times New Roman" w:cs="Times New Roman"/>
          <w:spacing w:val="1"/>
          <w:sz w:val="28"/>
          <w:szCs w:val="28"/>
        </w:rPr>
        <w:t>Вышневолоцком</w:t>
      </w:r>
      <w:proofErr w:type="spellEnd"/>
      <w:r w:rsidRPr="002E61A2">
        <w:rPr>
          <w:rFonts w:ascii="Times New Roman" w:hAnsi="Times New Roman" w:cs="Times New Roman"/>
          <w:spacing w:val="1"/>
          <w:sz w:val="28"/>
          <w:szCs w:val="28"/>
        </w:rPr>
        <w:t xml:space="preserve"> городском округе продолжает развиваться и строиться спортивная инфраструктура в шаговой доступности, которая на данный момент насчитывает 145 плоскостных спортивных сооружений, что </w:t>
      </w:r>
      <w:r w:rsidRPr="002E61A2">
        <w:rPr>
          <w:rFonts w:ascii="Times New Roman" w:hAnsi="Times New Roman" w:cs="Times New Roman"/>
          <w:sz w:val="28"/>
          <w:szCs w:val="28"/>
        </w:rPr>
        <w:t>максимально важно для привлечения</w:t>
      </w: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слоев населения к систематическим занятиям спортом и физической культурой, организации здорового досуга. 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 </w:t>
      </w:r>
      <w:r w:rsidRPr="002E61A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2E61A2">
        <w:rPr>
          <w:rFonts w:ascii="Times New Roman" w:hAnsi="Times New Roman" w:cs="Times New Roman"/>
          <w:sz w:val="28"/>
          <w:szCs w:val="28"/>
        </w:rPr>
        <w:t xml:space="preserve">Благодаря модернизации и строительству спортивной инфраструктуры численность населения, систематически занимающейся физической культурой и спортом увеличилась в округе на 4% по сравнению с предыдущим годом. По программе поддержки местных инициатив построена комплексная спортивная площадка в районе МДОК, общей стоимостью около 2,1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произведено обустройство спортивной площадки около гимназии №2, стоимость работ составила 1,2 млн. руб., реализован проект нового хоккейного корта в районе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Вышневолоцкая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, стоимостью чуть более 900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., а также ремонт входной группы стадиона «Спартак», общей стоимостью чуть более 1,1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В полном объеме выполнен второй этап текущего ремонта спортивного зала «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», в соответствии с которым выполнены работы по ремонту холла, душевых и туалетных помещений, стоимостью 765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Благодаря любителю волейбола Марковскому Дмитрию в районе «Островов» установлена площадка пляжного волейбола.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     В целях укрепления материально технической базы, повышения спортивного мастерства и увеличения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 занимающихся физической культурой и спортом, для спортивных школ приобретен спортивный инвентарь на сумму более 1 400 000 руб. 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ab/>
        <w:t xml:space="preserve">В 2022 году выполнены работы по ремонту и благоустройству стадионов «Спартак» и «Авангард» на сумму 557 600 руб. В плавательном бассейне «Аквамарин» произведена капитальная реконструкция витражных окон чаши, а также косметический ремонт помещений, общей стоимостью работ более 1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Благодаря поддержке депутатов Законодательного собрания Тверской области спортивная инфраструктура пополнилась уличными тренажерами в районе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МДОКа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, оборудованием для благоустройства и обслуживания хоккейного корта в п.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Академический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, приобретением байдарки К-1 для отделения гребли на байдарках и каноэ спортивной школы им. Ф.Ф.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.</w:t>
      </w:r>
    </w:p>
    <w:p w:rsidR="00907017" w:rsidRPr="002E61A2" w:rsidRDefault="00907017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Для жителей округа мы стараемся делать физкультурно-спортивную работу в округе активной и разнообразной. </w:t>
      </w:r>
    </w:p>
    <w:p w:rsidR="004D5F0A" w:rsidRPr="002E61A2" w:rsidRDefault="004D5F0A" w:rsidP="002E6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66F4" w:rsidRPr="002E61A2" w:rsidRDefault="009B66F4" w:rsidP="002E61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E61A2">
        <w:rPr>
          <w:b/>
          <w:color w:val="000000"/>
          <w:sz w:val="28"/>
          <w:szCs w:val="28"/>
        </w:rPr>
        <w:t>Дошкольное образование</w:t>
      </w:r>
    </w:p>
    <w:p w:rsidR="009B66F4" w:rsidRPr="002E61A2" w:rsidRDefault="009B66F4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1A2">
        <w:rPr>
          <w:color w:val="000000"/>
          <w:sz w:val="28"/>
          <w:szCs w:val="28"/>
        </w:rPr>
        <w:t>Наше будущее – это наши дети.</w:t>
      </w:r>
    </w:p>
    <w:p w:rsidR="003748C9" w:rsidRPr="002E61A2" w:rsidRDefault="003748C9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из наиболее важных событий — это ввод в эксплуатацию нового детского сада «</w:t>
      </w:r>
      <w:r w:rsidRPr="002E61A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Теремок</w:t>
      </w: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на 160 мест, включая ясельные группы. Строительство современного дошкольного учреждения реализовывалось в рамках национального проекта «Демография». </w:t>
      </w:r>
    </w:p>
    <w:p w:rsidR="003748C9" w:rsidRPr="002E61A2" w:rsidRDefault="003748C9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дошкольном учреждении созданы все условия для пребывания и всестороннего развития детей – это комфортные, оснащённые современным оборудованием группы, спортивный и музыкальный залы. </w:t>
      </w:r>
      <w:proofErr w:type="gram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Обустроены</w:t>
      </w:r>
      <w:proofErr w:type="gram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медицинский блок с процедурным кабинетом и пищеблок. Работают системы видеонаблюдения и пожарной безопасности. Созданы условия для дополнительных занятий с детьми.</w:t>
      </w:r>
    </w:p>
    <w:p w:rsidR="009B66F4" w:rsidRPr="002E61A2" w:rsidRDefault="009B66F4" w:rsidP="002E61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E61A2">
        <w:rPr>
          <w:b/>
          <w:color w:val="000000"/>
          <w:sz w:val="28"/>
          <w:szCs w:val="28"/>
        </w:rPr>
        <w:t>Образование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современной образовательной среды, материально-техническое оснащение образовательных учреждений играют важную роль в организации их работы, являются  показателями качества образования и поэтому считаются  приоритетными.</w:t>
      </w:r>
    </w:p>
    <w:p w:rsidR="00F379B5" w:rsidRPr="002E61A2" w:rsidRDefault="00F379B5" w:rsidP="002E61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городского округа реализовались 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 xml:space="preserve"> проекты в сфере образования. 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1. </w:t>
      </w:r>
      <w:r w:rsidRPr="002E61A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IT-куб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E61A2">
        <w:rPr>
          <w:rFonts w:ascii="Times New Roman" w:hAnsi="Times New Roman" w:cs="Times New Roman"/>
          <w:sz w:val="28"/>
          <w:szCs w:val="28"/>
        </w:rPr>
        <w:t>1</w:t>
      </w:r>
      <w:r w:rsidRPr="002E61A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сентября по проекту «Цифровая образовательная среда» национального проекта «Образование» на базе Лицея №15 открыл свои двери IT-куб — центр цифрового образования, в котором по программам, направленным на ускоренное освоение актуальных и востребованных </w:t>
      </w: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знаний, навыков и компетенций в сфере информационных технологий было зачислено 360 детей в возрасте от 7 до 17 лет.</w:t>
      </w:r>
      <w:proofErr w:type="gramEnd"/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создание IT-куба из муниципального бюджета было выделено 7,5 </w:t>
      </w:r>
      <w:proofErr w:type="gramStart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End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и 17,5  млн.</w:t>
      </w:r>
      <w:r w:rsidRPr="002E61A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рублей из областного и федерального бюджетов.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в рамках реализация проекта «Цифровая образовательная среда». Три образовательные организации МБОУ «Гимназия № 2», </w:t>
      </w: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«СОШ № 3»</w:t>
      </w: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, МБОУ «</w:t>
      </w:r>
      <w:proofErr w:type="spellStart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Холохоленская</w:t>
      </w:r>
      <w:proofErr w:type="spellEnd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СОШ» были оснащены компьютерным оборудованием.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2. Точки роста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проекта «Современная школа» в пяти общеобразовательных организациях </w:t>
      </w: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Вышневолоцкого</w:t>
      </w:r>
      <w:proofErr w:type="spell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округа: </w:t>
      </w:r>
      <w:proofErr w:type="gram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«СОШ № 3», МБОУ «СОШ № 5», МБОУ «СОШ № 6», МБОУ «СОШ № 7», МБОУ «Солнечная СОШ» для реализации основных и дополнительных общеобразовательных программ цифрового, естественно-научного и гуманитарного профилей созданы центры «Точка </w:t>
      </w:r>
      <w:r w:rsidRPr="002E61A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Роста</w:t>
      </w: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Обучающиеся получили возможность осваивать образовательные программы с использованием современного компьютерного, демонстрационного оборудования, высокотехнологичного учебного оборудования по предметам: «Технология», «Основы безопасности жизнедеятельности», «Информатика». Начали работу новые творческие объединения дополнительного образования: «Шашки и шахматы», «Школа решения нестандартных задач».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ремонтные работы помещений образовательных организаций и приобретена необходимая мебель было выделено более 3,5 млн. рублей из средств местного бюджета. 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Поставлено специализированного оборудование за счет средств </w:t>
      </w: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бюджета.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Места дополнительного образования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sz w:val="28"/>
          <w:szCs w:val="28"/>
        </w:rPr>
        <w:t>В рамках реализации проекта «Успех каждого ребенка» н</w:t>
      </w: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базе восьми общеобразовательных организаций созданы новые места дополнительного образования детей: МБОУ «СОШ №7», МБОУ «СОШ №6», МБОУ «Горняцкая СОШ», МБОУ «Солнечная СОШ», МБОУ «Гимназия №2», МБОУ «СОШ №19», МБОУ «</w:t>
      </w: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Красномайская</w:t>
      </w:r>
      <w:proofErr w:type="spell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им. </w:t>
      </w: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С.Ф.Ушакова</w:t>
      </w:r>
      <w:proofErr w:type="spell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МБУ ДО «СЮН». </w:t>
      </w:r>
      <w:proofErr w:type="gram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Получено оборудование по естественно-научному направлению, по </w:t>
      </w: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туристко</w:t>
      </w:r>
      <w:proofErr w:type="spell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-краеведческому, физкультурно-спортивному направлению, по художественному и по технической направленности. </w:t>
      </w:r>
      <w:proofErr w:type="gramEnd"/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реализации проекта «Успех каждого ребенка» (создание дополнительных мест дополнительного образования) отремонтированы мастерские в МБОУ «СОШ №7» за счет муниципального бюджета.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ПШИ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Вышневолоцкий</w:t>
      </w:r>
      <w:proofErr w:type="spell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округ в 2021 году стал пилотным участником проекта по поддержке </w:t>
      </w:r>
      <w:r w:rsidRPr="002E61A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школьных</w:t>
      </w: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61A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инициатив</w:t>
      </w: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Тверской области.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проекта является не только выявление </w:t>
      </w:r>
      <w:r w:rsidRPr="002E61A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поддержка школьных инициатив</w:t>
      </w: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реализации проектов, направленных на развитие школьной инфраструктуры, но и </w:t>
      </w: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формирование основ грамотного и ответственного </w:t>
      </w:r>
      <w:proofErr w:type="spellStart"/>
      <w:proofErr w:type="gram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ответственного</w:t>
      </w:r>
      <w:proofErr w:type="spellEnd"/>
      <w:proofErr w:type="gram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финансового поведения, вовлечение учащихся в решение вопросов жизни школы.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2022 году были реализованы 3 проекта: 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«Зеленогорская СОШ» - «Зона игр и отдыха для младших школьников»,  МБОУ «Школа № 4» - «Сити - фермерство», МБОУ «Лицей № 15» - «Лицейский радиоузел». Проект «Школьные </w:t>
      </w:r>
      <w:r w:rsidRPr="002E61A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инициатив</w:t>
      </w: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ы» реализован на общую сумму 1 млн. 198 тыс. руб., в том числе 711 тыс. руб. – </w:t>
      </w:r>
      <w:r w:rsidRPr="002E61A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поддержка</w:t>
      </w: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областного бюджета.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проекту «Школьные </w:t>
      </w:r>
      <w:r w:rsidRPr="002E61A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инициатив</w:t>
      </w: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ы» воплощаются идеи ребят по обустройству своих школ в </w:t>
      </w: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Вышневолоцком</w:t>
      </w:r>
      <w:proofErr w:type="spell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 округе, осуществляются их желания. 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МТБ 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Условия, в которых </w:t>
      </w:r>
      <w:proofErr w:type="gramStart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учатся дети прямо влияют</w:t>
      </w:r>
      <w:proofErr w:type="gramEnd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их успехи и раскрытие талантов, поэтому мы продолжаем  программу обновления и реконструкции учреждений.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E61A2">
        <w:rPr>
          <w:rFonts w:ascii="Times New Roman" w:hAnsi="Times New Roman" w:cs="Times New Roman"/>
          <w:sz w:val="28"/>
          <w:szCs w:val="28"/>
        </w:rPr>
        <w:t xml:space="preserve">В результате участия в конкурсе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по укреплению  материально-технической базы образовательных организаций  были  выполнены ремонтные работы  по   </w:t>
      </w: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капитальному ремонту кровли МБОУ «Гимназия №2»; капитальному ремонту санитарно-технических узлов в МБОУ «СОШ №6» и  МБОУ «Зеленогорская СОШ»; замене оконных блоков в МБДОУ «Детский сад №23»</w:t>
      </w:r>
      <w:r w:rsidRPr="002E61A2">
        <w:rPr>
          <w:rFonts w:ascii="Times New Roman" w:hAnsi="Times New Roman" w:cs="Times New Roman"/>
          <w:sz w:val="28"/>
          <w:szCs w:val="28"/>
        </w:rPr>
        <w:t xml:space="preserve"> на сумму 22,7 млн. руб., в том числе средства муниципального бюджета составили 5,9 млн. руб.</w:t>
      </w: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счет средств муниципального бюджета выполнен ремонт пищеблока в МБОУ «</w:t>
      </w: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Красномайская</w:t>
      </w:r>
      <w:proofErr w:type="spell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им. </w:t>
      </w: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С.Ф.Ушакова</w:t>
      </w:r>
      <w:proofErr w:type="spell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ремонт системы электроснабжения в МБОУ «Школа № 4» на общую сумму 619 тыс. рублей.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Антитеррористическая защищённость объектов образования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антитеррористическую защищённость объектов образования в 2022 г. выделено из средств муниципального бюджета более 4 млн. рублей. Выполнены работы по установке систем оповещения и управления эвакуацией  при чрезвычайных ситуациях в образовательных учреждениях.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Организация подвоза школьников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счет средств федерального бюджета поставлен  новый школьный автобус в  филиал МБОУ «</w:t>
      </w:r>
      <w:proofErr w:type="gram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Солнечная</w:t>
      </w:r>
      <w:proofErr w:type="gram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 - «</w:t>
      </w: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Овсищенская</w:t>
      </w:r>
      <w:proofErr w:type="spell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ООШ».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Открытие </w:t>
      </w: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педклассов</w:t>
      </w:r>
      <w:proofErr w:type="spellEnd"/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из нововведений этого учебного года открытие педагогических классов в МБОУ «СОШ № 5», МБОУ «</w:t>
      </w:r>
      <w:proofErr w:type="gram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Солнечная</w:t>
      </w:r>
      <w:proofErr w:type="gram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СОШ».  Для </w:t>
      </w:r>
      <w:proofErr w:type="gram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педклассах</w:t>
      </w:r>
      <w:proofErr w:type="spell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сформированы индивидуальные учебные планы, в единый день учащиеся посещают элективные курсы. А педагогическую практику каждая школа регламентирует самостоятельно.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Педагоги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Руководящие и педагогические работники в условиях реализации федеральных государственных образовательных стандартов, в рамках проекта «Современная школа» по программам «Школа современного учителя», «Точки роста», «Цифровая образовательная среда», «IT-куб»,   по функциональной,  финансовой грамотности, духовно-нравственному воспитанию обучающихся, антитеррористической защищенности объектов и другие, прошли курсы повышения квалификации.  </w:t>
      </w:r>
    </w:p>
    <w:p w:rsidR="003671BD" w:rsidRPr="003671BD" w:rsidRDefault="003671BD" w:rsidP="00367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3671B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Впервые педагог </w:t>
      </w:r>
      <w:proofErr w:type="spellStart"/>
      <w:r w:rsidRPr="003671B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Вышневолоцкого</w:t>
      </w:r>
      <w:proofErr w:type="spellEnd"/>
      <w:r w:rsidRPr="003671B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городского округа Заборовская Наталья Николаевна, музыкальный руководитель Детского сада №27 представляла Тверскую </w:t>
      </w:r>
      <w:r w:rsidRPr="003671B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lastRenderedPageBreak/>
        <w:t>область на федеральном заключительном этапе Всероссийского конкурса профессионального мастерства среди воспитателей «Воспитатель года России – 2022» в городе Ярославле.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67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манова</w:t>
      </w:r>
      <w:proofErr w:type="spell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Николаевна педагог МБОУ «</w:t>
      </w: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Терелесовская</w:t>
      </w:r>
      <w:proofErr w:type="spell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 стала победителем программы практико-ориентированного модуля для педагогов-навигаторов Всероссийского проекта «Билет в будущее», ее проект «Родитель в теме» отмечен высокой экспертной оценкой, вошел в ТОП-3 лучших проектов и рекомендован к дальнейшей реализации.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Успехи детей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Большая</w:t>
      </w: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61A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перемена</w:t>
      </w:r>
    </w:p>
    <w:p w:rsidR="003671BD" w:rsidRPr="003671BD" w:rsidRDefault="003671BD" w:rsidP="00367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3671B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Второй год подряд, ученик школы №12 </w:t>
      </w:r>
      <w:proofErr w:type="spellStart"/>
      <w:r w:rsidRPr="003671B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Гриченко</w:t>
      </w:r>
      <w:proofErr w:type="spellEnd"/>
      <w:r w:rsidRPr="003671B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Александр в числе победителей  проекта Федерального агентства по делам молодежи (</w:t>
      </w:r>
      <w:proofErr w:type="spellStart"/>
      <w:r w:rsidRPr="003671B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Росмолодёжь</w:t>
      </w:r>
      <w:proofErr w:type="spellEnd"/>
      <w:r w:rsidRPr="003671B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) </w:t>
      </w:r>
      <w:r w:rsidRPr="003671BD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«</w:t>
      </w:r>
      <w:r w:rsidRPr="003671BD">
        <w:rPr>
          <w:rStyle w:val="a5"/>
          <w:rFonts w:ascii="Times New Roman" w:hAnsi="Times New Roman" w:cs="Times New Roman"/>
          <w:b/>
          <w:i w:val="0"/>
          <w:iCs w:val="0"/>
          <w:color w:val="000000"/>
          <w:sz w:val="28"/>
          <w:szCs w:val="32"/>
          <w:shd w:val="clear" w:color="auto" w:fill="FFFFFF"/>
        </w:rPr>
        <w:t>Большая</w:t>
      </w:r>
      <w:r w:rsidRPr="003671BD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 </w:t>
      </w:r>
      <w:r w:rsidRPr="003671BD">
        <w:rPr>
          <w:rStyle w:val="a5"/>
          <w:rFonts w:ascii="Times New Roman" w:hAnsi="Times New Roman" w:cs="Times New Roman"/>
          <w:b/>
          <w:i w:val="0"/>
          <w:iCs w:val="0"/>
          <w:color w:val="000000"/>
          <w:sz w:val="28"/>
          <w:szCs w:val="32"/>
          <w:shd w:val="clear" w:color="auto" w:fill="FFFFFF"/>
        </w:rPr>
        <w:t>перемена</w:t>
      </w:r>
      <w:r w:rsidRPr="003671BD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»</w:t>
      </w:r>
      <w:r w:rsidRPr="003671B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, который входит в линейку президентской платформы «Россия – страна возможностей». Все победители проекта получили   один миллион рублей на образование или запуск </w:t>
      </w:r>
      <w:proofErr w:type="spellStart"/>
      <w:r w:rsidRPr="003671B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стартапа</w:t>
      </w:r>
      <w:proofErr w:type="spellEnd"/>
      <w:r w:rsidRPr="003671B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на выбор. 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Региональный этап </w:t>
      </w: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ВсОШ</w:t>
      </w:r>
      <w:proofErr w:type="spellEnd"/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регионального этапа всероссийской олимпиады школьников Пешкова Анна, обучающаяся МБОУ «</w:t>
      </w: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Терелесовская</w:t>
      </w:r>
      <w:proofErr w:type="spell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СОШ», стала первой среди девятиклассников региона  по экологии. Обучающийся 10 класса Лицея №15, Ионов Тимофей стал призёром по физкультуре. В олимпиаде по технологии десятиклассник Лицея №15 Орлов Кирилл стал призёром.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одарённых и талантливых юных граждан нашего округа, имеющие высокие достижения в учебной, научно-исследовательской, творческой и физкультурно-спортивной деятельности стали Стипендиатами Главы.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Пять школьников из них юные журналисты Максим Яковлев, Мария Кутузова, Кирилл Орлов, а также юные музыканты Глеб Варламов и Юлия </w:t>
      </w: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Федоскова</w:t>
      </w:r>
      <w:proofErr w:type="spell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стипендиатами Губернатора Тверской области.</w:t>
      </w:r>
    </w:p>
    <w:p w:rsidR="00677D2D" w:rsidRPr="002E61A2" w:rsidRDefault="00677D2D" w:rsidP="002E61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E61A2">
        <w:rPr>
          <w:b/>
          <w:color w:val="000000"/>
          <w:sz w:val="28"/>
          <w:szCs w:val="28"/>
        </w:rPr>
        <w:t>Дополнительное образование</w:t>
      </w:r>
    </w:p>
    <w:p w:rsidR="00677D2D" w:rsidRPr="002E61A2" w:rsidRDefault="00677D2D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1A2">
        <w:rPr>
          <w:color w:val="000000"/>
          <w:sz w:val="28"/>
          <w:szCs w:val="28"/>
        </w:rPr>
        <w:t>Мы уделяем особое внимание развитию системы дополнительного образования.</w:t>
      </w:r>
    </w:p>
    <w:p w:rsidR="0067335A" w:rsidRPr="0067335A" w:rsidRDefault="0067335A" w:rsidP="0067335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7335A">
        <w:rPr>
          <w:color w:val="000000"/>
          <w:sz w:val="28"/>
          <w:szCs w:val="28"/>
        </w:rPr>
        <w:t xml:space="preserve">У нас в городе прекрасная, талантливая, творческая молодёжь, которая радует нас своими успехами. </w:t>
      </w:r>
      <w:r w:rsidRPr="0067335A">
        <w:rPr>
          <w:color w:val="222222"/>
          <w:sz w:val="28"/>
          <w:szCs w:val="28"/>
          <w:shd w:val="clear" w:color="auto" w:fill="FFFFFF"/>
        </w:rPr>
        <w:t xml:space="preserve">В рамках празднования Дня </w:t>
      </w:r>
      <w:proofErr w:type="spellStart"/>
      <w:r w:rsidRPr="0067335A">
        <w:rPr>
          <w:color w:val="222222"/>
          <w:sz w:val="28"/>
          <w:szCs w:val="28"/>
          <w:shd w:val="clear" w:color="auto" w:fill="FFFFFF"/>
        </w:rPr>
        <w:t>Вышневолоцкого</w:t>
      </w:r>
      <w:proofErr w:type="spellEnd"/>
      <w:r w:rsidRPr="0067335A">
        <w:rPr>
          <w:color w:val="222222"/>
          <w:sz w:val="28"/>
          <w:szCs w:val="28"/>
          <w:shd w:val="clear" w:color="auto" w:fill="FFFFFF"/>
        </w:rPr>
        <w:t xml:space="preserve"> городского </w:t>
      </w:r>
      <w:hyperlink r:id="rId7" w:tooltip="округа" w:history="1">
        <w:r w:rsidRPr="0067335A">
          <w:rPr>
            <w:rStyle w:val="ab"/>
            <w:color w:val="C61212"/>
            <w:sz w:val="28"/>
            <w:szCs w:val="28"/>
            <w:shd w:val="clear" w:color="auto" w:fill="FFFFFF"/>
          </w:rPr>
          <w:t>округа</w:t>
        </w:r>
      </w:hyperlink>
      <w:r w:rsidRPr="0067335A">
        <w:rPr>
          <w:color w:val="222222"/>
          <w:sz w:val="28"/>
          <w:szCs w:val="28"/>
          <w:shd w:val="clear" w:color="auto" w:fill="FFFFFF"/>
        </w:rPr>
        <w:t xml:space="preserve"> состоялась церемония открытия Молодежной доски почета, на которую занесены активные и целеустремленные молодые люди, своими достижениями в учебе, творчестве, спорте и профессии они прославляют наш </w:t>
      </w:r>
      <w:proofErr w:type="spellStart"/>
      <w:r w:rsidRPr="0067335A">
        <w:rPr>
          <w:color w:val="222222"/>
          <w:sz w:val="28"/>
          <w:szCs w:val="28"/>
          <w:shd w:val="clear" w:color="auto" w:fill="FFFFFF"/>
        </w:rPr>
        <w:t>Вышневолоцкий</w:t>
      </w:r>
      <w:proofErr w:type="spellEnd"/>
      <w:r w:rsidRPr="0067335A">
        <w:rPr>
          <w:color w:val="222222"/>
          <w:sz w:val="28"/>
          <w:szCs w:val="28"/>
          <w:shd w:val="clear" w:color="auto" w:fill="FFFFFF"/>
        </w:rPr>
        <w:t xml:space="preserve"> край. Своими успехами и победами они доказывают ежедневно, что обладают главными чертами успешной молодости.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Увеличился охват детей дополнительным образованием и составил 78 % от числа детей с 5 до 17 лет. Положительная динамика увеличения контингента подтверждает востребованность этого вида образования, его современный статус.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Вышневолоцком</w:t>
      </w:r>
      <w:proofErr w:type="spell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 округе реализована система персонифицированного финансирования дополнительного образования. Подача заявлений на дополнительные общеобразовательные программы осуществляется через электронный ресурс «Навигатор дополнительного образования», который обеспечивает удобство для родителей и информированность о предоставляемых услугах. И всё это в режиме онлайн.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Духовно-нравственное воспитание</w:t>
      </w:r>
    </w:p>
    <w:p w:rsidR="003671BD" w:rsidRPr="003671BD" w:rsidRDefault="003671BD" w:rsidP="0036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671BD">
        <w:rPr>
          <w:rFonts w:ascii="Times New Roman" w:hAnsi="Times New Roman" w:cs="Times New Roman"/>
          <w:sz w:val="28"/>
          <w:szCs w:val="32"/>
        </w:rPr>
        <w:lastRenderedPageBreak/>
        <w:t xml:space="preserve">Год от года растет количество молодежных волонтерских проектов и программ, увеличивается численность молодежи,  вовлеченных в  добровольческую деятельность: Молодежный совет при администрации </w:t>
      </w:r>
      <w:proofErr w:type="spellStart"/>
      <w:r w:rsidRPr="003671BD">
        <w:rPr>
          <w:rFonts w:ascii="Times New Roman" w:hAnsi="Times New Roman" w:cs="Times New Roman"/>
          <w:sz w:val="28"/>
          <w:szCs w:val="32"/>
        </w:rPr>
        <w:t>Вышневолоцкого</w:t>
      </w:r>
      <w:proofErr w:type="spellEnd"/>
      <w:r w:rsidRPr="003671BD">
        <w:rPr>
          <w:rFonts w:ascii="Times New Roman" w:hAnsi="Times New Roman" w:cs="Times New Roman"/>
          <w:sz w:val="28"/>
          <w:szCs w:val="32"/>
        </w:rPr>
        <w:t xml:space="preserve"> городского округа, местное отделение Российского движения школьников, «Важное дело», «Мы</w:t>
      </w:r>
      <w:proofErr w:type="gramStart"/>
      <w:r w:rsidRPr="003671BD">
        <w:rPr>
          <w:rFonts w:ascii="Times New Roman" w:hAnsi="Times New Roman" w:cs="Times New Roman"/>
          <w:sz w:val="28"/>
          <w:szCs w:val="32"/>
        </w:rPr>
        <w:t xml:space="preserve"> В</w:t>
      </w:r>
      <w:proofErr w:type="gramEnd"/>
      <w:r w:rsidRPr="003671BD">
        <w:rPr>
          <w:rFonts w:ascii="Times New Roman" w:hAnsi="Times New Roman" w:cs="Times New Roman"/>
          <w:sz w:val="28"/>
          <w:szCs w:val="32"/>
        </w:rPr>
        <w:t>месте», «Волонтеры – медики»,  «Волонтеры Победы». Все они  являются инициаторами и главными участниками «добрых дел» в нашем округе. Увеличивается количество волонтерских акций: «Есть в марте день особенный…», «Весенняя неделя добра», «Сладкий Новый год», конкурсы: «Краски лета на асфальте», мастер – класс «Если добрый ты», марафон Добра (сбор кормов для бездомных животных)</w:t>
      </w:r>
    </w:p>
    <w:p w:rsidR="003671BD" w:rsidRPr="003671BD" w:rsidRDefault="003671BD" w:rsidP="003671BD">
      <w:pPr>
        <w:pStyle w:val="a9"/>
        <w:ind w:left="0" w:firstLine="709"/>
        <w:rPr>
          <w:szCs w:val="32"/>
        </w:rPr>
      </w:pPr>
      <w:r w:rsidRPr="003671BD">
        <w:rPr>
          <w:szCs w:val="32"/>
        </w:rPr>
        <w:t>Было создано местное отделение РДШ, в состав которого вошел актив команды  #МЫВДЕЛЕ.</w:t>
      </w:r>
    </w:p>
    <w:p w:rsidR="00F379B5" w:rsidRPr="002E61A2" w:rsidRDefault="00F379B5" w:rsidP="002E61A2">
      <w:pPr>
        <w:pStyle w:val="a9"/>
        <w:ind w:left="0" w:firstLine="709"/>
      </w:pPr>
      <w:r w:rsidRPr="002E61A2">
        <w:t>В школах округа накоплен положительный опыт и традиции по военно - патриотическому</w:t>
      </w:r>
      <w:r w:rsidRPr="002E61A2">
        <w:rPr>
          <w:spacing w:val="35"/>
        </w:rPr>
        <w:t xml:space="preserve"> </w:t>
      </w:r>
      <w:r w:rsidRPr="002E61A2">
        <w:t xml:space="preserve">воспитанию, благодаря движению </w:t>
      </w:r>
      <w:proofErr w:type="spellStart"/>
      <w:r w:rsidRPr="002E61A2">
        <w:t>Юнармия</w:t>
      </w:r>
      <w:proofErr w:type="spellEnd"/>
      <w:r w:rsidRPr="002E61A2">
        <w:t>, клубу допризывной подготовки Патриот.</w:t>
      </w:r>
    </w:p>
    <w:p w:rsidR="00F379B5" w:rsidRPr="002E61A2" w:rsidRDefault="00F379B5" w:rsidP="002E61A2">
      <w:pPr>
        <w:pStyle w:val="a9"/>
        <w:ind w:left="0" w:firstLine="709"/>
      </w:pPr>
      <w:r w:rsidRPr="002E61A2">
        <w:t>Возродились «Коммунарские сборы» среди старшеклассников.</w:t>
      </w:r>
    </w:p>
    <w:p w:rsidR="00F379B5" w:rsidRPr="002E61A2" w:rsidRDefault="00F379B5" w:rsidP="002E61A2">
      <w:pPr>
        <w:pStyle w:val="a9"/>
        <w:ind w:left="0" w:firstLine="709"/>
      </w:pPr>
      <w:r w:rsidRPr="002E61A2">
        <w:t xml:space="preserve">14. Досуг </w:t>
      </w:r>
    </w:p>
    <w:p w:rsidR="00F379B5" w:rsidRPr="002E61A2" w:rsidRDefault="00F379B5" w:rsidP="002E61A2">
      <w:pPr>
        <w:pStyle w:val="a9"/>
        <w:ind w:left="0" w:firstLine="709"/>
      </w:pPr>
      <w:r w:rsidRPr="002E61A2">
        <w:t>В летней оздоровительной компании было охвачено более 4 тыс. детей школьного возраста: лагеря дневного пребывания, лагеря труда и отдыха, загородный лагерь «Чайка» с 3-мя профильными сменами, многодневные походы, палаточный лагерь Робинзон, трудоустройство несовершеннолетних на временные рабочие места.</w:t>
      </w:r>
    </w:p>
    <w:p w:rsidR="00F379B5" w:rsidRPr="0067335A" w:rsidRDefault="00F379B5" w:rsidP="002E61A2">
      <w:pPr>
        <w:pStyle w:val="a9"/>
        <w:ind w:left="0" w:firstLine="709"/>
        <w:rPr>
          <w:color w:val="000000"/>
          <w:shd w:val="clear" w:color="auto" w:fill="FFFFFF"/>
        </w:rPr>
      </w:pPr>
      <w:r w:rsidRPr="002E61A2">
        <w:t xml:space="preserve"> </w:t>
      </w:r>
      <w:r w:rsidRPr="0067335A">
        <w:rPr>
          <w:color w:val="000000"/>
          <w:shd w:val="clear" w:color="auto" w:fill="FFFFFF"/>
        </w:rPr>
        <w:t>15. профориентация</w:t>
      </w:r>
    </w:p>
    <w:p w:rsidR="00F379B5" w:rsidRPr="002E61A2" w:rsidRDefault="00F379B5" w:rsidP="002E6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старших классов всех школ приняли участие в проекте по профориентации школьников «Билет в будущее», который помогает подросткам решить сложную задачу выбора профессии. Проект объединяет наставников, психологов и экспертов, которые готовы помочь каждому выбрать свою специальность.</w:t>
      </w: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79B5" w:rsidRPr="002E61A2" w:rsidRDefault="00F379B5" w:rsidP="002E61A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B66F4" w:rsidRPr="0067335A" w:rsidRDefault="009B66F4" w:rsidP="002E61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7335A">
        <w:rPr>
          <w:b/>
          <w:color w:val="000000"/>
          <w:sz w:val="28"/>
          <w:szCs w:val="28"/>
        </w:rPr>
        <w:t>Культура</w:t>
      </w:r>
    </w:p>
    <w:p w:rsidR="008F01E1" w:rsidRPr="002E61A2" w:rsidRDefault="008F01E1" w:rsidP="002E61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2022 год был объявлен Президентом Российской Федерации Годом культурного наследия народов России. В рамках Года культурного наследия в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Вышневолоцком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городском округе прошли  большое количество ярких творческих проектов – фестивалей, конкурсов, концертных программ, интерактивных событий, акций и мастер-классов для детей и молодёжи, выставки и ярмарки мастеров художественных промыслов и ремёсел, а также комплекс мероприятий по сохранению, изучению и популяризации культурного наследия народов России.</w:t>
      </w:r>
    </w:p>
    <w:p w:rsidR="008F01E1" w:rsidRPr="002E61A2" w:rsidRDefault="008F01E1" w:rsidP="002E61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городской округ стал одной из немногих площадок проведения  </w:t>
      </w:r>
      <w:r w:rsidRPr="002E61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E61A2">
        <w:rPr>
          <w:rFonts w:ascii="Times New Roman" w:hAnsi="Times New Roman" w:cs="Times New Roman"/>
          <w:sz w:val="28"/>
          <w:szCs w:val="28"/>
        </w:rPr>
        <w:t xml:space="preserve"> Всероссийского фестиваля-конкурса оркестров и ансамблей национальных инструментов народов России «Многоликая Россия». В концерте в Вышнем Волочке приняли участие Оркестр кантелистов (республика Карелия), коллективы из  Белгорода и  Пскова.</w:t>
      </w:r>
    </w:p>
    <w:p w:rsidR="008F01E1" w:rsidRPr="002E61A2" w:rsidRDefault="008F01E1" w:rsidP="002E61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В феврале в Зеленогорском Доме культуры состоялся Межмуниципальный  этап </w:t>
      </w:r>
      <w:r w:rsidRPr="002E61A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E61A2">
        <w:rPr>
          <w:rFonts w:ascii="Times New Roman" w:hAnsi="Times New Roman" w:cs="Times New Roman"/>
          <w:sz w:val="28"/>
          <w:szCs w:val="28"/>
        </w:rPr>
        <w:t xml:space="preserve"> областного открытого конкурса русского народного танца имени Т.А. Устиновой. </w:t>
      </w:r>
    </w:p>
    <w:p w:rsidR="008F01E1" w:rsidRPr="002E61A2" w:rsidRDefault="008F01E1" w:rsidP="002E61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Также мы принимали Областной фестиваль народного творчества «На просторах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». На сцене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драматического театра выступили творческие коллективы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городских округов,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Фировского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районов,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и Лесного муниципальных </w:t>
      </w:r>
      <w:r w:rsidRPr="002E61A2">
        <w:rPr>
          <w:rFonts w:ascii="Times New Roman" w:hAnsi="Times New Roman" w:cs="Times New Roman"/>
          <w:sz w:val="28"/>
          <w:szCs w:val="28"/>
        </w:rPr>
        <w:lastRenderedPageBreak/>
        <w:t xml:space="preserve">округов и ЗАТО «Озерный». Практически все концертные номера коллективов нашего округа получили дипломы Лауреата </w:t>
      </w:r>
      <w:r w:rsidRPr="002E61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61A2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изменяя традиции, состоялись яркие самобытные праздники и встречи. </w:t>
      </w:r>
      <w:proofErr w:type="gramStart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- День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городского округа, фестиваль исполнителей частушки «Гуляй, ярмарка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Вышневолоцкая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! Звени частушка звонкая», </w:t>
      </w:r>
      <w:r w:rsidRPr="002E61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E61A2">
        <w:rPr>
          <w:rFonts w:ascii="Times New Roman" w:hAnsi="Times New Roman" w:cs="Times New Roman"/>
          <w:sz w:val="28"/>
          <w:szCs w:val="28"/>
        </w:rPr>
        <w:t xml:space="preserve"> Фестиваль детской книги «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Книгодактиль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»,  </w:t>
      </w:r>
      <w:r w:rsidRPr="002E61A2">
        <w:rPr>
          <w:rFonts w:ascii="Times New Roman" w:hAnsi="Times New Roman" w:cs="Times New Roman"/>
          <w:bCs/>
          <w:sz w:val="28"/>
          <w:szCs w:val="28"/>
        </w:rPr>
        <w:t>X</w:t>
      </w:r>
      <w:r w:rsidRPr="002E61A2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2E61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61A2">
        <w:rPr>
          <w:rFonts w:ascii="Times New Roman" w:hAnsi="Times New Roman" w:cs="Times New Roman"/>
          <w:bCs/>
          <w:sz w:val="28"/>
          <w:szCs w:val="28"/>
        </w:rPr>
        <w:t>Соловьевские</w:t>
      </w:r>
      <w:proofErr w:type="spellEnd"/>
      <w:r w:rsidRPr="002E61A2">
        <w:rPr>
          <w:rFonts w:ascii="Times New Roman" w:hAnsi="Times New Roman" w:cs="Times New Roman"/>
          <w:bCs/>
          <w:sz w:val="28"/>
          <w:szCs w:val="28"/>
        </w:rPr>
        <w:t xml:space="preserve"> чтения, </w:t>
      </w:r>
      <w:r w:rsidRPr="002E61A2">
        <w:rPr>
          <w:rFonts w:ascii="Times New Roman" w:hAnsi="Times New Roman" w:cs="Times New Roman"/>
          <w:sz w:val="28"/>
          <w:szCs w:val="28"/>
        </w:rPr>
        <w:t>Арт-фестиваль «Зимняя сказка» - встреча Деда Мороза.</w:t>
      </w:r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Впервые в рамках празднования Дня округа прошел Фестиваль «</w:t>
      </w:r>
      <w:proofErr w:type="spellStart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ВолочёкФест</w:t>
      </w:r>
      <w:proofErr w:type="spellEnd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 Проект реализован с использованием гранта, предоставленного ООГО «Российский фонд культуры» в рамках программы «Волонтёры культуры» федерального проекта «Творческие люди» национального проекта «Культура». </w:t>
      </w:r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рамках празднования 350-летия со дня рождения Петра I проведены ряд мероприятий. Это </w:t>
      </w:r>
      <w:r w:rsidRPr="002E61A2">
        <w:rPr>
          <w:rFonts w:ascii="Times New Roman" w:hAnsi="Times New Roman" w:cs="Times New Roman"/>
          <w:bCs/>
          <w:sz w:val="28"/>
          <w:szCs w:val="28"/>
        </w:rPr>
        <w:t>X</w:t>
      </w:r>
      <w:r w:rsidRPr="002E61A2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2E61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61A2">
        <w:rPr>
          <w:rFonts w:ascii="Times New Roman" w:hAnsi="Times New Roman" w:cs="Times New Roman"/>
          <w:bCs/>
          <w:sz w:val="28"/>
          <w:szCs w:val="28"/>
        </w:rPr>
        <w:t>Вышневолоцкие</w:t>
      </w:r>
      <w:proofErr w:type="spellEnd"/>
      <w:r w:rsidRPr="002E61A2">
        <w:rPr>
          <w:rFonts w:ascii="Times New Roman" w:hAnsi="Times New Roman" w:cs="Times New Roman"/>
          <w:bCs/>
          <w:sz w:val="28"/>
          <w:szCs w:val="28"/>
        </w:rPr>
        <w:t xml:space="preserve"> краеведческие чтения, </w:t>
      </w: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передвижная планшетная выставка «Весь узел русской жизни сидит тут». 26 августа Наталья Веселова, </w:t>
      </w:r>
      <w:proofErr w:type="gram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заведующая</w:t>
      </w:r>
      <w:proofErr w:type="gram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модельной библиотеки «Центр детского и семейного чтения», выступила с докладом «Вышний </w:t>
      </w: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Волочёк</w:t>
      </w:r>
      <w:proofErr w:type="spell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Наследие Пётра </w:t>
      </w:r>
      <w:r w:rsidRPr="002E61A2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I</w:t>
      </w: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 площадке «Место встречи – </w:t>
      </w:r>
      <w:r w:rsidRPr="002E61A2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Петр</w:t>
      </w:r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овский город - Великие Луки».</w:t>
      </w:r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Масштабным получился праздник выпускников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«Под парусом Петра». Наши юные выпускники, а их в этом году 236 человек, и гости </w:t>
      </w:r>
      <w:r w:rsidR="003671BD">
        <w:rPr>
          <w:rFonts w:ascii="Times New Roman" w:hAnsi="Times New Roman" w:cs="Times New Roman"/>
          <w:sz w:val="28"/>
          <w:szCs w:val="28"/>
        </w:rPr>
        <w:t xml:space="preserve">Калининского, </w:t>
      </w:r>
      <w:proofErr w:type="spellStart"/>
      <w:r w:rsidR="003671BD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="00367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71BD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367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Фировского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районов на всю жизнь запомнят столь яркое завершение детства. </w:t>
      </w:r>
    </w:p>
    <w:p w:rsidR="008F01E1" w:rsidRPr="002E61A2" w:rsidRDefault="008F01E1" w:rsidP="002E61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Также в 2022 продолжилась </w:t>
      </w: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нацпроекта «Культура» - укрепление материально-технической базы учреждений культуры.</w:t>
      </w:r>
    </w:p>
    <w:p w:rsidR="008F01E1" w:rsidRPr="002E61A2" w:rsidRDefault="008F01E1" w:rsidP="002E61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В 2022 г. на условиях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областного и местного бюджетов произведен текущий ремонт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Белоомутского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Дома культуры на 787,5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 Также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Белоомутский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Дом культуры стал участником Программы поддержки местных инициатив. Был выполнен ремонт кровли. </w:t>
      </w:r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«Культура» произведен капитальный ремонт Детской школы искусств имени С.А.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Кусевицкого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на общую сумму 2356,6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, из них средства областного бюджета – 2031,4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, местного бюджета – 325,2 тыс. рублей.</w:t>
      </w:r>
    </w:p>
    <w:p w:rsidR="008F01E1" w:rsidRPr="002E61A2" w:rsidRDefault="008F01E1" w:rsidP="002E61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В августе открыл свои двери обновленный Дом народных ремесел. Капитальный ремонт на сумму около 4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. был проведен в рамках Программы поддержки местных инициатив. Сегодня в Доме ремесел работают Музей ремесел, «Светелка», мастерская. За 4 месяца 2022 года уже проведено более 150 мастер-классов, 3 выставки и более 100 экскурсий. </w:t>
      </w:r>
    </w:p>
    <w:p w:rsidR="008F01E1" w:rsidRPr="002E61A2" w:rsidRDefault="008F01E1" w:rsidP="002E61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Победителями в областном конкурсе на звание «Лучшее учреждение культуры, находящееся на сельской территории Тверской области» стали 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Терелесовская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сельская библиотека и Садовый и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Дома культуры, учреждения получили поддержку в размере 125 тыс. руб. В библиотеке появилось новое оборудование и мебель, в Домах культуры мебель и световое оборудование.</w:t>
      </w:r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За счет местного бюджета произведен текущий ремонт в учреждениях культуры:</w:t>
      </w:r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>- ремонт Подольской сельской библиотеки- 340,0 тыс. рублей;</w:t>
      </w:r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- ремонт крыльца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Красномайской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поселковой библиотеки  – 77,9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6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1A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- ремонт хореографического класса ДШИ им. С.А.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Кусевицкого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- 302,8 тыс. руб.</w:t>
      </w:r>
    </w:p>
    <w:p w:rsidR="008F01E1" w:rsidRPr="002E61A2" w:rsidRDefault="008F01E1" w:rsidP="002E61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2022 год принес нам и много побед в различных конкурсах.</w:t>
      </w:r>
    </w:p>
    <w:p w:rsidR="008F01E1" w:rsidRPr="002E61A2" w:rsidRDefault="008F01E1" w:rsidP="002E61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lastRenderedPageBreak/>
        <w:t xml:space="preserve">Более 300 лауреатов-победителей среди наших творческих коллективов. За 2022 год наши творческие коллективы принимали участие в 6 международных конкурсах, 10 всероссийских и 18 региональных. </w:t>
      </w:r>
    </w:p>
    <w:p w:rsidR="008F01E1" w:rsidRPr="002E61A2" w:rsidRDefault="008F01E1" w:rsidP="002E61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E61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Художнику, мастеру лоскутного шитья, народной игрушки и многих других направлений декоративно-прикладного искусства Светлане Петровне Томилиной присвоено звание «Народный мастер-любитель Тверской области».</w:t>
      </w:r>
    </w:p>
    <w:p w:rsidR="008F01E1" w:rsidRPr="002E61A2" w:rsidRDefault="008F01E1" w:rsidP="002E61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Статуса «Почетный гражданин </w:t>
      </w: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Вышневолоцкого</w:t>
      </w:r>
      <w:proofErr w:type="spell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округа» были удостоены ведущий мастер сцены </w:t>
      </w: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Вышневолоцкого</w:t>
      </w:r>
      <w:proofErr w:type="spell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областного драматического театра, член Союза театральных деятелей, лауреат премии Губернатора, театральный педагог, заслуженная артистка Российской Федерации Наталья Анатольевна </w:t>
      </w:r>
      <w:proofErr w:type="spellStart"/>
      <w:r w:rsidRPr="002E61A2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Тютяева</w:t>
      </w:r>
      <w:proofErr w:type="spell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член Союза писателей и Союза журналистов России, краевед-исследователь, редактор и издатель, коллекционер, лауреат Всероссийской премии «Хранители наследия» Евгений Иванович </w:t>
      </w:r>
      <w:proofErr w:type="spellStart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Ступкин</w:t>
      </w:r>
      <w:proofErr w:type="spellEnd"/>
      <w:r w:rsidRPr="002E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8F01E1" w:rsidRPr="002E61A2" w:rsidRDefault="008F01E1" w:rsidP="002E61A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1A2">
        <w:rPr>
          <w:rFonts w:ascii="Times New Roman" w:eastAsia="Times New Roman" w:hAnsi="Times New Roman" w:cs="Times New Roman"/>
          <w:sz w:val="28"/>
          <w:szCs w:val="28"/>
        </w:rPr>
        <w:t xml:space="preserve">Образцовый хореографический коллектив «Пелагия» под руководством </w:t>
      </w:r>
      <w:proofErr w:type="spellStart"/>
      <w:r w:rsidRPr="002E61A2">
        <w:rPr>
          <w:rFonts w:ascii="Times New Roman" w:eastAsia="Times New Roman" w:hAnsi="Times New Roman" w:cs="Times New Roman"/>
          <w:sz w:val="28"/>
          <w:szCs w:val="28"/>
        </w:rPr>
        <w:t>Долбилиной</w:t>
      </w:r>
      <w:proofErr w:type="spellEnd"/>
      <w:r w:rsidRPr="002E61A2">
        <w:rPr>
          <w:rFonts w:ascii="Times New Roman" w:eastAsia="Times New Roman" w:hAnsi="Times New Roman" w:cs="Times New Roman"/>
          <w:sz w:val="28"/>
          <w:szCs w:val="28"/>
        </w:rPr>
        <w:t xml:space="preserve"> Натальи Валерьевны стали дипломантами </w:t>
      </w:r>
      <w:r w:rsidRPr="002E61A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E61A2">
        <w:rPr>
          <w:rFonts w:ascii="Times New Roman" w:eastAsia="Times New Roman" w:hAnsi="Times New Roman" w:cs="Times New Roman"/>
          <w:sz w:val="28"/>
          <w:szCs w:val="28"/>
        </w:rPr>
        <w:t xml:space="preserve"> степени </w:t>
      </w:r>
      <w:r w:rsidRPr="002E61A2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2E61A2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фестиваля народного танца «Уральский перепляс». </w:t>
      </w:r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Основным показателем стабильности и востребованности услуг культурно-досуговых учреждений является работа клубных формирований, что свидетельствует о повышении интереса жителей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городского округа к любительскому творчеству. В 2022 году увеличилось количество клубных формирований на 34,1 %  в сравнении с 2021 годом и составило 211 единиц с числом участников 1899 человек.</w:t>
      </w:r>
    </w:p>
    <w:p w:rsidR="008F01E1" w:rsidRPr="002E61A2" w:rsidRDefault="008F01E1" w:rsidP="002E61A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В 2022 году активно реализуется федеральная программа «Пушкинская карта». Пушкинскую карту оформили более 1700 человек в возрасте от 14 до 22 лет. Площадками реализации Программы стали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драматический театр,  Красномайский и Зеленогорский Дома культуры. </w:t>
      </w:r>
    </w:p>
    <w:p w:rsidR="008F01E1" w:rsidRPr="0067335A" w:rsidRDefault="008F01E1" w:rsidP="0067335A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35A">
        <w:rPr>
          <w:rFonts w:ascii="Times New Roman" w:hAnsi="Times New Roman" w:cs="Times New Roman"/>
          <w:b/>
          <w:sz w:val="28"/>
          <w:szCs w:val="28"/>
        </w:rPr>
        <w:t>Туризм</w:t>
      </w:r>
    </w:p>
    <w:p w:rsidR="008F01E1" w:rsidRPr="002E61A2" w:rsidRDefault="008F01E1" w:rsidP="002E61A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2022 год  запомнится чередой самых разных событий в сфере туризма, среди которых:</w:t>
      </w:r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- победа в конкурсном отборе проектов по благоустройству «Предоставления иных межбюджетных трансфертов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туризма» с проектом «Благоустройство места отдыха на территории, прилегающей к Казанскому женскому монастырю». В рамках реализации мероприятий проекта по благоустройству территории, прилегающей к Казанскому женскому монастырю, была обустроена площадка для остановки автотранспортных средств, включая автобусы туристического класса и автотранспортные средства, оборудована контейнерная площадка, установлен туалетный модуль,  в месте отдыха установлен информационный стенд, приобретена уличная мебель (лавка, урна), а также малые архитектурные формы. Общий объем средств составил 5,050 млн. рублей. </w:t>
      </w:r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- </w:t>
      </w: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яркие события года:  </w:t>
      </w:r>
      <w:r w:rsidRPr="002E61A2">
        <w:rPr>
          <w:rFonts w:ascii="Times New Roman" w:hAnsi="Times New Roman" w:cs="Times New Roman"/>
          <w:sz w:val="28"/>
          <w:szCs w:val="28"/>
        </w:rPr>
        <w:t xml:space="preserve">Фестиваль «Один день в русской усадьбе», Арт-пленэр на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Академичке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, XIV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Вышневолоцкая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Межрегиональная ярмарка. Праздник выпускников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«Под парусом Петра» также привлек туристов из тверской области.</w:t>
      </w:r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туристической инфраструктуры:</w:t>
      </w:r>
      <w:r w:rsidRPr="002E61A2">
        <w:rPr>
          <w:rFonts w:ascii="Times New Roman" w:hAnsi="Times New Roman" w:cs="Times New Roman"/>
          <w:sz w:val="28"/>
          <w:szCs w:val="28"/>
        </w:rPr>
        <w:t xml:space="preserve"> скульптуры малой формы «Волчки»,  Галерея Елены Меньшиковой, завершены восстановительные работы объектов показа</w:t>
      </w: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«Дом лоцмана» и «Музей сельской школы» в д. Подол, открылись три новые кофейни.</w:t>
      </w:r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обновленный Дом народных ремесел стал еще одним объектом показа на туристической карте Вышнего Волочка. Внимаю </w:t>
      </w:r>
      <w:proofErr w:type="gramStart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туристов</w:t>
      </w:r>
      <w:proofErr w:type="gramEnd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представлены традиционные ремесла нашего края в музее, а также интерактивные программы с мастер-классами.</w:t>
      </w:r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Продвижение туристского потенциала 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 городского округа происходит за счет участия в мероприятиях различного уровня:</w:t>
      </w:r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 - Международная туристическая выставка «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Интурмаркет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» (12-14 марта 2022г.);</w:t>
      </w:r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- </w:t>
      </w:r>
      <w:r w:rsidRPr="002E61A2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E61A2">
        <w:rPr>
          <w:rFonts w:ascii="Times New Roman" w:hAnsi="Times New Roman" w:cs="Times New Roman"/>
          <w:sz w:val="28"/>
          <w:szCs w:val="28"/>
        </w:rPr>
        <w:t xml:space="preserve"> Русские ганзейские дни в Великом Устюге. </w:t>
      </w:r>
      <w:proofErr w:type="spellStart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Вышневолоцкая</w:t>
      </w:r>
      <w:proofErr w:type="spellEnd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делегация достойно представила историю, традиции, культуру и очевидный туристский потенциал нашего города и края вдохновения. </w:t>
      </w:r>
      <w:proofErr w:type="gramStart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деловой части состоялась стратегическая сессия Союза Русских Ганзейских городов, в состав которого на ряду с Вышнем Волочком входят 15 российских городов.</w:t>
      </w:r>
      <w:proofErr w:type="gramEnd"/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-  </w:t>
      </w: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 II Международная научно-практическая конференция «Две культуры – одна Родина», посвященная 405-летию переселения </w:t>
      </w:r>
      <w:r w:rsidRPr="002E61A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карел</w:t>
      </w: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 на тверскую землю. В рамках Международной конференции состоялось заключение Соглашения о межмуниципальном сотрудничестве между муниципальным образованием «</w:t>
      </w:r>
      <w:proofErr w:type="spellStart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Калевальский</w:t>
      </w:r>
      <w:proofErr w:type="spellEnd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национальный район» и </w:t>
      </w:r>
      <w:proofErr w:type="spellStart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Вышневолоцким</w:t>
      </w:r>
      <w:proofErr w:type="spellEnd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городским округом Тверской области. Мы намерены развивать сотрудничество по различным направлениям путем реализации совместных программ и проектов</w:t>
      </w:r>
      <w:r w:rsidRPr="002E61A2">
        <w:rPr>
          <w:rFonts w:ascii="Times New Roman" w:hAnsi="Times New Roman" w:cs="Times New Roman"/>
          <w:sz w:val="28"/>
          <w:szCs w:val="28"/>
        </w:rPr>
        <w:t>;</w:t>
      </w:r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</w:rPr>
        <w:t xml:space="preserve">- Туристическая выставка «Отдых </w:t>
      </w:r>
      <w:r w:rsidRPr="002E61A2">
        <w:rPr>
          <w:rFonts w:ascii="Times New Roman" w:hAnsi="Times New Roman" w:cs="Times New Roman"/>
          <w:sz w:val="28"/>
          <w:szCs w:val="28"/>
          <w:lang w:val="en-US"/>
        </w:rPr>
        <w:t>LEISURE</w:t>
      </w:r>
      <w:r w:rsidRPr="002E61A2">
        <w:rPr>
          <w:rFonts w:ascii="Times New Roman" w:hAnsi="Times New Roman" w:cs="Times New Roman"/>
          <w:sz w:val="28"/>
          <w:szCs w:val="28"/>
        </w:rPr>
        <w:t>» г. Москва (13-15 сентября 2022г.)</w:t>
      </w:r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1A2">
        <w:rPr>
          <w:rFonts w:ascii="Times New Roman" w:hAnsi="Times New Roman" w:cs="Times New Roman"/>
          <w:sz w:val="28"/>
          <w:szCs w:val="28"/>
        </w:rPr>
        <w:t>- IV Тверской туристический форум и конференция по сельскому туризму - Комплекс отдыха «</w:t>
      </w:r>
      <w:proofErr w:type="spellStart"/>
      <w:r w:rsidRPr="002E61A2">
        <w:rPr>
          <w:rFonts w:ascii="Times New Roman" w:hAnsi="Times New Roman" w:cs="Times New Roman"/>
          <w:sz w:val="28"/>
          <w:szCs w:val="28"/>
        </w:rPr>
        <w:t>Завидово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>» (Тверская область, Конаковский район (6 октября 2022г.).</w:t>
      </w:r>
      <w:proofErr w:type="gramEnd"/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1A2">
        <w:rPr>
          <w:rFonts w:ascii="Times New Roman" w:hAnsi="Times New Roman" w:cs="Times New Roman"/>
          <w:sz w:val="28"/>
          <w:szCs w:val="28"/>
        </w:rPr>
        <w:t>-  Финал Всероссийской премии«</w:t>
      </w:r>
      <w:proofErr w:type="spellStart"/>
      <w:r w:rsidRPr="002E61A2">
        <w:rPr>
          <w:rFonts w:ascii="Times New Roman" w:hAnsi="Times New Roman" w:cs="Times New Roman"/>
          <w:sz w:val="28"/>
          <w:szCs w:val="28"/>
          <w:lang w:val="en-US"/>
        </w:rPr>
        <w:t>RussianEventAwards</w:t>
      </w:r>
      <w:proofErr w:type="spellEnd"/>
      <w:r w:rsidRPr="002E61A2">
        <w:rPr>
          <w:rFonts w:ascii="Times New Roman" w:hAnsi="Times New Roman" w:cs="Times New Roman"/>
          <w:sz w:val="28"/>
          <w:szCs w:val="28"/>
        </w:rPr>
        <w:t xml:space="preserve">»г. Нижний Новгород(17-19 ноября 2022г.) </w:t>
      </w: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проекта от </w:t>
      </w:r>
      <w:proofErr w:type="spellStart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Вышневолоцкого</w:t>
      </w:r>
      <w:proofErr w:type="spellEnd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стали финалистами конкурса на соискание Национальной премии в области событийного туризма </w:t>
      </w:r>
      <w:proofErr w:type="spellStart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Russian</w:t>
      </w:r>
      <w:proofErr w:type="spellEnd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proofErr w:type="spellEnd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Awards</w:t>
      </w:r>
      <w:proofErr w:type="spellEnd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номинации «Лучшее туристическое событие в области культуры и искусства – население до 100 000» – Фестиваль «Один день в русской усадьбе» и в номинации «Лучшее молодежное туристическое событие» – Праздник выпускников </w:t>
      </w:r>
      <w:proofErr w:type="spellStart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Верхневолжья</w:t>
      </w:r>
      <w:proofErr w:type="spellEnd"/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«Под парусом Петра». </w:t>
      </w:r>
    </w:p>
    <w:p w:rsidR="008F01E1" w:rsidRPr="002E61A2" w:rsidRDefault="008F01E1" w:rsidP="002E6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B66F4" w:rsidRPr="0067335A" w:rsidRDefault="009B66F4" w:rsidP="002E61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7335A">
        <w:rPr>
          <w:b/>
          <w:color w:val="000000"/>
          <w:sz w:val="28"/>
          <w:szCs w:val="28"/>
        </w:rPr>
        <w:t>Работа с населением</w:t>
      </w:r>
    </w:p>
    <w:p w:rsidR="00D03480" w:rsidRPr="002E61A2" w:rsidRDefault="00D03480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1A2">
        <w:rPr>
          <w:color w:val="000000"/>
          <w:sz w:val="28"/>
          <w:szCs w:val="28"/>
        </w:rPr>
        <w:t>В условиях нынешней геополитической ситуации у населения особенно велик запрос на прямой диалог с властью. Мы должны слушать и слышать людей – в этом залог наших успехов. И я благодарна всем тем, кто обращается ко мне напрямую, сообщает о неисполненных решениях, подсказывает новые решения.</w:t>
      </w:r>
    </w:p>
    <w:p w:rsidR="00D03480" w:rsidRPr="002E61A2" w:rsidRDefault="00D03480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1A2">
        <w:rPr>
          <w:color w:val="000000"/>
          <w:sz w:val="28"/>
          <w:szCs w:val="28"/>
        </w:rPr>
        <w:t>По решению Президента Российской Федерации Владимира Владимировича Путина в каждом субъекте России были созданы Центры управления регионом. В 2022 году к этой работе подключилось и наше муниципальное образование. Проще говоря, созданное нами МЦУ – это проектный офис, единый пункт мониторинга, в который поступают и оперативно отрабатываются проблемные вопросы жителей по всем направлениям, связанным с жизнью округа.</w:t>
      </w:r>
    </w:p>
    <w:p w:rsidR="00D03480" w:rsidRPr="002E61A2" w:rsidRDefault="00D03480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1A2">
        <w:rPr>
          <w:color w:val="000000"/>
          <w:sz w:val="28"/>
          <w:szCs w:val="28"/>
        </w:rPr>
        <w:t xml:space="preserve">МЦУ включает в себя работу в социальных сетях, аналитику и мониторинг информационных рисков, обработку сообщений граждан в системах мониторинга </w:t>
      </w:r>
      <w:proofErr w:type="spellStart"/>
      <w:r w:rsidRPr="002E61A2">
        <w:rPr>
          <w:color w:val="000000"/>
          <w:sz w:val="28"/>
          <w:szCs w:val="28"/>
        </w:rPr>
        <w:t>соцсетей</w:t>
      </w:r>
      <w:proofErr w:type="spellEnd"/>
      <w:r w:rsidRPr="002E61A2">
        <w:rPr>
          <w:color w:val="000000"/>
          <w:sz w:val="28"/>
          <w:szCs w:val="28"/>
        </w:rPr>
        <w:t xml:space="preserve"> «Инцидент Менеджмент» и сервис «</w:t>
      </w:r>
      <w:proofErr w:type="spellStart"/>
      <w:r w:rsidRPr="002E61A2">
        <w:rPr>
          <w:color w:val="000000"/>
          <w:sz w:val="28"/>
          <w:szCs w:val="28"/>
        </w:rPr>
        <w:t>Госуслуги</w:t>
      </w:r>
      <w:proofErr w:type="spellEnd"/>
      <w:r w:rsidRPr="002E61A2">
        <w:rPr>
          <w:color w:val="000000"/>
          <w:sz w:val="28"/>
          <w:szCs w:val="28"/>
        </w:rPr>
        <w:t>. Решаем вместе».</w:t>
      </w:r>
    </w:p>
    <w:p w:rsidR="00D03480" w:rsidRPr="002E61A2" w:rsidRDefault="00D03480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1A2">
        <w:rPr>
          <w:color w:val="000000"/>
          <w:sz w:val="28"/>
          <w:szCs w:val="28"/>
        </w:rPr>
        <w:lastRenderedPageBreak/>
        <w:t>В течение 2022 года в Администрацию округа через эти системы поступило  1261 обращение граждан, которые были своевременно рассмотрены и на них даны ответы. Среднее время подготовки ответа составляет 2-3 часа.</w:t>
      </w:r>
    </w:p>
    <w:p w:rsidR="00D03480" w:rsidRPr="002E61A2" w:rsidRDefault="00D03480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1A2">
        <w:rPr>
          <w:color w:val="000000"/>
          <w:sz w:val="28"/>
          <w:szCs w:val="28"/>
        </w:rPr>
        <w:t xml:space="preserve">В рамках Федерального закона № 59-ФЗ «О порядке рассмотрения обращений граждан в Российской Федерации» в адрес Администрации округа поступило 866 обращений, по сравнению с прошлым 2021 годом на  149 обращений меньше. </w:t>
      </w:r>
    </w:p>
    <w:p w:rsidR="00D03480" w:rsidRPr="002E61A2" w:rsidRDefault="00D03480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1A2">
        <w:rPr>
          <w:color w:val="000000"/>
          <w:sz w:val="28"/>
          <w:szCs w:val="28"/>
        </w:rPr>
        <w:t>Основными темами обращений являются благоустройство территорий и качество дорог.</w:t>
      </w:r>
    </w:p>
    <w:p w:rsidR="00D03480" w:rsidRPr="002E61A2" w:rsidRDefault="00D03480" w:rsidP="002E61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1A2">
        <w:rPr>
          <w:color w:val="000000"/>
          <w:sz w:val="28"/>
          <w:szCs w:val="28"/>
        </w:rPr>
        <w:t xml:space="preserve">Нельзя не отметить такой способ общения с жителями округа как «прямая линия» Главы </w:t>
      </w:r>
      <w:proofErr w:type="spellStart"/>
      <w:r w:rsidRPr="002E61A2">
        <w:rPr>
          <w:color w:val="000000"/>
          <w:sz w:val="28"/>
          <w:szCs w:val="28"/>
        </w:rPr>
        <w:t>Вышневолоцкого</w:t>
      </w:r>
      <w:proofErr w:type="spellEnd"/>
      <w:r w:rsidRPr="002E61A2">
        <w:rPr>
          <w:color w:val="000000"/>
          <w:sz w:val="28"/>
          <w:szCs w:val="28"/>
        </w:rPr>
        <w:t xml:space="preserve"> городского округа. За период  2022 года 162  человека смогли задать вопросы и получить разъяснения по телефонной связи. Опыт показывает, что вопросы решаются очень оперативно, так как в прямом диалоге принимают участие заместители Главы и сотрудники Администрации. Есть возможность разъяснить текущую ситуацию, имеющиеся возможности, обсудить реализацию проектов и призвать жителей округа к совместной работе.</w:t>
      </w:r>
    </w:p>
    <w:p w:rsidR="0000434C" w:rsidRPr="002E61A2" w:rsidRDefault="0000434C" w:rsidP="002E6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0434C" w:rsidRPr="002E61A2" w:rsidSect="00521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3A25"/>
    <w:multiLevelType w:val="hybridMultilevel"/>
    <w:tmpl w:val="3B580756"/>
    <w:lvl w:ilvl="0" w:tplc="9704EF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AF6FC4"/>
    <w:multiLevelType w:val="hybridMultilevel"/>
    <w:tmpl w:val="A888EBE8"/>
    <w:lvl w:ilvl="0" w:tplc="20666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F4"/>
    <w:rsid w:val="0000434C"/>
    <w:rsid w:val="000135D4"/>
    <w:rsid w:val="000338AA"/>
    <w:rsid w:val="000B6359"/>
    <w:rsid w:val="001F3D89"/>
    <w:rsid w:val="00260427"/>
    <w:rsid w:val="002E61A2"/>
    <w:rsid w:val="003671BD"/>
    <w:rsid w:val="003748C9"/>
    <w:rsid w:val="003E43AE"/>
    <w:rsid w:val="004D5F0A"/>
    <w:rsid w:val="00521F8D"/>
    <w:rsid w:val="00597CDF"/>
    <w:rsid w:val="006510D2"/>
    <w:rsid w:val="0067335A"/>
    <w:rsid w:val="00676064"/>
    <w:rsid w:val="00677D2D"/>
    <w:rsid w:val="00683B31"/>
    <w:rsid w:val="006A7DC5"/>
    <w:rsid w:val="006D486C"/>
    <w:rsid w:val="007C0598"/>
    <w:rsid w:val="007E61EA"/>
    <w:rsid w:val="008933D7"/>
    <w:rsid w:val="008D751C"/>
    <w:rsid w:val="008F01E1"/>
    <w:rsid w:val="00907017"/>
    <w:rsid w:val="00910E98"/>
    <w:rsid w:val="00955CF6"/>
    <w:rsid w:val="0098569A"/>
    <w:rsid w:val="009B66F4"/>
    <w:rsid w:val="00B432D5"/>
    <w:rsid w:val="00BB06A0"/>
    <w:rsid w:val="00C27F2D"/>
    <w:rsid w:val="00C3337F"/>
    <w:rsid w:val="00C54187"/>
    <w:rsid w:val="00C61EC5"/>
    <w:rsid w:val="00CC0AAF"/>
    <w:rsid w:val="00D03480"/>
    <w:rsid w:val="00D13D8F"/>
    <w:rsid w:val="00D677C2"/>
    <w:rsid w:val="00D73E55"/>
    <w:rsid w:val="00DB5CD2"/>
    <w:rsid w:val="00E035CF"/>
    <w:rsid w:val="00E374B5"/>
    <w:rsid w:val="00F04F7F"/>
    <w:rsid w:val="00F379B5"/>
    <w:rsid w:val="00FA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4F8E"/>
    <w:pPr>
      <w:spacing w:after="0" w:line="240" w:lineRule="auto"/>
    </w:pPr>
  </w:style>
  <w:style w:type="paragraph" w:customStyle="1" w:styleId="ConsPlusNormal">
    <w:name w:val="ConsPlusNormal"/>
    <w:qFormat/>
    <w:rsid w:val="008F01E1"/>
    <w:pPr>
      <w:widowControl w:val="0"/>
      <w:spacing w:after="0" w:line="240" w:lineRule="auto"/>
      <w:ind w:firstLine="567"/>
    </w:pPr>
    <w:rPr>
      <w:rFonts w:eastAsia="Times New Roman" w:cs="Calibri"/>
      <w:szCs w:val="20"/>
      <w:lang w:eastAsia="ru-RU"/>
    </w:rPr>
  </w:style>
  <w:style w:type="character" w:styleId="a5">
    <w:name w:val="Emphasis"/>
    <w:basedOn w:val="a0"/>
    <w:uiPriority w:val="20"/>
    <w:qFormat/>
    <w:rsid w:val="008F01E1"/>
    <w:rPr>
      <w:i/>
      <w:iCs/>
    </w:rPr>
  </w:style>
  <w:style w:type="character" w:styleId="a6">
    <w:name w:val="Strong"/>
    <w:basedOn w:val="a0"/>
    <w:uiPriority w:val="22"/>
    <w:qFormat/>
    <w:rsid w:val="00E035CF"/>
    <w:rPr>
      <w:b/>
      <w:bCs/>
    </w:rPr>
  </w:style>
  <w:style w:type="paragraph" w:styleId="a7">
    <w:name w:val="List Paragraph"/>
    <w:basedOn w:val="a"/>
    <w:link w:val="a8"/>
    <w:uiPriority w:val="34"/>
    <w:qFormat/>
    <w:rsid w:val="00F04F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7"/>
    <w:uiPriority w:val="34"/>
    <w:locked/>
    <w:rsid w:val="00F04F7F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F379B5"/>
    <w:pPr>
      <w:widowControl w:val="0"/>
      <w:autoSpaceDE w:val="0"/>
      <w:autoSpaceDN w:val="0"/>
      <w:spacing w:after="0" w:line="240" w:lineRule="auto"/>
      <w:ind w:left="25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F379B5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673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4F8E"/>
    <w:pPr>
      <w:spacing w:after="0" w:line="240" w:lineRule="auto"/>
    </w:pPr>
  </w:style>
  <w:style w:type="paragraph" w:customStyle="1" w:styleId="ConsPlusNormal">
    <w:name w:val="ConsPlusNormal"/>
    <w:qFormat/>
    <w:rsid w:val="008F01E1"/>
    <w:pPr>
      <w:widowControl w:val="0"/>
      <w:spacing w:after="0" w:line="240" w:lineRule="auto"/>
      <w:ind w:firstLine="567"/>
    </w:pPr>
    <w:rPr>
      <w:rFonts w:eastAsia="Times New Roman" w:cs="Calibri"/>
      <w:szCs w:val="20"/>
      <w:lang w:eastAsia="ru-RU"/>
    </w:rPr>
  </w:style>
  <w:style w:type="character" w:styleId="a5">
    <w:name w:val="Emphasis"/>
    <w:basedOn w:val="a0"/>
    <w:uiPriority w:val="20"/>
    <w:qFormat/>
    <w:rsid w:val="008F01E1"/>
    <w:rPr>
      <w:i/>
      <w:iCs/>
    </w:rPr>
  </w:style>
  <w:style w:type="character" w:styleId="a6">
    <w:name w:val="Strong"/>
    <w:basedOn w:val="a0"/>
    <w:uiPriority w:val="22"/>
    <w:qFormat/>
    <w:rsid w:val="00E035CF"/>
    <w:rPr>
      <w:b/>
      <w:bCs/>
    </w:rPr>
  </w:style>
  <w:style w:type="paragraph" w:styleId="a7">
    <w:name w:val="List Paragraph"/>
    <w:basedOn w:val="a"/>
    <w:link w:val="a8"/>
    <w:uiPriority w:val="34"/>
    <w:qFormat/>
    <w:rsid w:val="00F04F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7"/>
    <w:uiPriority w:val="34"/>
    <w:locked/>
    <w:rsid w:val="00F04F7F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F379B5"/>
    <w:pPr>
      <w:widowControl w:val="0"/>
      <w:autoSpaceDE w:val="0"/>
      <w:autoSpaceDN w:val="0"/>
      <w:spacing w:after="0" w:line="240" w:lineRule="auto"/>
      <w:ind w:left="25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F379B5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673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shniyvolochek.bezformata.com/word/okruga/73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4F86-A41F-4A98-AEED-845204EA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27</Pages>
  <Words>11241</Words>
  <Characters>64076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Sharapova-NV</dc:creator>
  <cp:lastModifiedBy>Sharapova-NV</cp:lastModifiedBy>
  <cp:revision>34</cp:revision>
  <dcterms:created xsi:type="dcterms:W3CDTF">2023-02-15T13:13:00Z</dcterms:created>
  <dcterms:modified xsi:type="dcterms:W3CDTF">2023-03-31T06:57:00Z</dcterms:modified>
</cp:coreProperties>
</file>