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355" w:rsidRPr="00332741" w:rsidRDefault="00D14355" w:rsidP="00D14355">
      <w:pPr>
        <w:shd w:val="clear" w:color="auto" w:fill="FFFFFF"/>
        <w:jc w:val="center"/>
      </w:pPr>
      <w:r>
        <w:rPr>
          <w:noProof/>
        </w:rPr>
        <w:drawing>
          <wp:inline distT="0" distB="0" distL="0" distR="0" wp14:anchorId="34C1A6A1" wp14:editId="04222D0F">
            <wp:extent cx="628650" cy="6858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355" w:rsidRDefault="00D14355" w:rsidP="00D14355">
      <w:pPr>
        <w:shd w:val="clear" w:color="auto" w:fill="FFFFFF"/>
        <w:jc w:val="center"/>
        <w:rPr>
          <w:sz w:val="10"/>
          <w:szCs w:val="10"/>
        </w:rPr>
      </w:pPr>
    </w:p>
    <w:p w:rsidR="00D14355" w:rsidRDefault="00D14355" w:rsidP="00D14355">
      <w:pPr>
        <w:shd w:val="clear" w:color="auto" w:fill="FFFFFF"/>
        <w:jc w:val="center"/>
        <w:rPr>
          <w:b/>
          <w:bCs/>
          <w:color w:val="000000"/>
          <w:sz w:val="4"/>
          <w:szCs w:val="4"/>
        </w:rPr>
      </w:pPr>
    </w:p>
    <w:p w:rsidR="00D14355" w:rsidRPr="00A7675A" w:rsidRDefault="00D14355" w:rsidP="00D14355">
      <w:pPr>
        <w:shd w:val="clear" w:color="auto" w:fill="FFFFFF"/>
        <w:jc w:val="center"/>
      </w:pPr>
      <w:r w:rsidRPr="00A7675A">
        <w:rPr>
          <w:b/>
          <w:bCs/>
          <w:color w:val="000000"/>
          <w:sz w:val="36"/>
          <w:szCs w:val="36"/>
        </w:rPr>
        <w:t>ДУМА</w:t>
      </w:r>
      <w:r>
        <w:rPr>
          <w:b/>
          <w:bCs/>
          <w:color w:val="000000"/>
          <w:sz w:val="36"/>
          <w:szCs w:val="36"/>
        </w:rPr>
        <w:t xml:space="preserve"> ВЫШНЕВОЛОЦКОГО ГОРОДСКОГО ОКРУГА</w:t>
      </w:r>
    </w:p>
    <w:p w:rsidR="00D14355" w:rsidRPr="00A7675A" w:rsidRDefault="00D14355" w:rsidP="00D14355">
      <w:pPr>
        <w:shd w:val="clear" w:color="auto" w:fill="FFFFFF"/>
        <w:spacing w:before="389"/>
        <w:ind w:right="34"/>
        <w:jc w:val="center"/>
        <w:rPr>
          <w:b/>
          <w:bCs/>
          <w:color w:val="000000"/>
          <w:sz w:val="36"/>
          <w:szCs w:val="36"/>
        </w:rPr>
      </w:pPr>
      <w:r w:rsidRPr="00A7675A">
        <w:rPr>
          <w:b/>
          <w:bCs/>
          <w:color w:val="000000"/>
          <w:sz w:val="36"/>
          <w:szCs w:val="36"/>
        </w:rPr>
        <w:t xml:space="preserve">РЕШЕНИЕ </w:t>
      </w:r>
    </w:p>
    <w:p w:rsidR="00D14355" w:rsidRDefault="00D14355" w:rsidP="00D14355">
      <w:pPr>
        <w:jc w:val="center"/>
        <w:rPr>
          <w:sz w:val="28"/>
          <w:szCs w:val="28"/>
        </w:rPr>
      </w:pPr>
    </w:p>
    <w:p w:rsidR="00D14355" w:rsidRPr="009B2B0E" w:rsidRDefault="00D14355" w:rsidP="00D14355">
      <w:pPr>
        <w:jc w:val="both"/>
        <w:rPr>
          <w:sz w:val="28"/>
          <w:szCs w:val="28"/>
        </w:rPr>
      </w:pPr>
      <w:r w:rsidRPr="009B2B0E">
        <w:rPr>
          <w:sz w:val="28"/>
          <w:szCs w:val="28"/>
        </w:rPr>
        <w:t xml:space="preserve">от </w:t>
      </w:r>
      <w:r w:rsidR="002B4CFD">
        <w:rPr>
          <w:sz w:val="28"/>
          <w:szCs w:val="28"/>
        </w:rPr>
        <w:t>19.08</w:t>
      </w:r>
      <w:r w:rsidRPr="009B2B0E">
        <w:rPr>
          <w:sz w:val="28"/>
          <w:szCs w:val="28"/>
        </w:rPr>
        <w:t xml:space="preserve">.2022                                </w:t>
      </w:r>
      <w:r w:rsidR="00EF2E2D" w:rsidRPr="009B2B0E">
        <w:rPr>
          <w:sz w:val="28"/>
          <w:szCs w:val="28"/>
        </w:rPr>
        <w:t xml:space="preserve">  </w:t>
      </w:r>
      <w:r w:rsidR="00F33391" w:rsidRPr="009B2B0E">
        <w:rPr>
          <w:sz w:val="28"/>
          <w:szCs w:val="28"/>
        </w:rPr>
        <w:t xml:space="preserve"> № 3</w:t>
      </w:r>
      <w:r w:rsidR="000F7E74">
        <w:rPr>
          <w:sz w:val="28"/>
          <w:szCs w:val="28"/>
        </w:rPr>
        <w:t>9</w:t>
      </w:r>
      <w:r w:rsidR="002B4CFD">
        <w:rPr>
          <w:sz w:val="28"/>
          <w:szCs w:val="28"/>
        </w:rPr>
        <w:t>8</w:t>
      </w:r>
    </w:p>
    <w:p w:rsidR="00EF2E2D" w:rsidRPr="003D2D6D" w:rsidRDefault="00EF2E2D" w:rsidP="00D14355">
      <w:pPr>
        <w:jc w:val="both"/>
        <w:rPr>
          <w:sz w:val="27"/>
          <w:szCs w:val="27"/>
        </w:rPr>
      </w:pPr>
    </w:p>
    <w:p w:rsidR="002B4CFD" w:rsidRPr="002B4CFD" w:rsidRDefault="002B4CFD" w:rsidP="002B4CFD">
      <w:pPr>
        <w:rPr>
          <w:b/>
          <w:sz w:val="28"/>
          <w:szCs w:val="28"/>
        </w:rPr>
      </w:pPr>
      <w:bookmarkStart w:id="0" w:name="sub_7"/>
      <w:r w:rsidRPr="002B4CFD">
        <w:rPr>
          <w:b/>
          <w:sz w:val="28"/>
          <w:szCs w:val="28"/>
        </w:rPr>
        <w:t xml:space="preserve">О внесении изменений в решение Думы </w:t>
      </w:r>
    </w:p>
    <w:p w:rsidR="002B4CFD" w:rsidRPr="002B4CFD" w:rsidRDefault="002B4CFD" w:rsidP="002B4CFD">
      <w:pPr>
        <w:rPr>
          <w:b/>
          <w:sz w:val="28"/>
          <w:szCs w:val="28"/>
        </w:rPr>
      </w:pPr>
      <w:r w:rsidRPr="002B4CFD">
        <w:rPr>
          <w:b/>
          <w:sz w:val="28"/>
          <w:szCs w:val="28"/>
        </w:rPr>
        <w:t xml:space="preserve">Вышневолоцкого городского округа </w:t>
      </w:r>
    </w:p>
    <w:p w:rsidR="002B4CFD" w:rsidRPr="002B4CFD" w:rsidRDefault="002B4CFD" w:rsidP="002B4CFD">
      <w:pPr>
        <w:rPr>
          <w:b/>
          <w:sz w:val="28"/>
          <w:szCs w:val="28"/>
        </w:rPr>
      </w:pPr>
      <w:r w:rsidRPr="002B4CFD">
        <w:rPr>
          <w:b/>
          <w:sz w:val="28"/>
          <w:szCs w:val="28"/>
        </w:rPr>
        <w:t xml:space="preserve">от 06.07.2022 № 391 «Об утверждении </w:t>
      </w:r>
    </w:p>
    <w:p w:rsidR="002B4CFD" w:rsidRPr="002B4CFD" w:rsidRDefault="002B4CFD" w:rsidP="002B4CFD">
      <w:pPr>
        <w:rPr>
          <w:b/>
          <w:sz w:val="28"/>
          <w:szCs w:val="28"/>
        </w:rPr>
      </w:pPr>
      <w:r w:rsidRPr="002B4CFD">
        <w:rPr>
          <w:b/>
          <w:sz w:val="28"/>
          <w:szCs w:val="28"/>
        </w:rPr>
        <w:t>прогнозного плана (программы) приватизации</w:t>
      </w:r>
    </w:p>
    <w:p w:rsidR="002B4CFD" w:rsidRPr="002B4CFD" w:rsidRDefault="002B4CFD" w:rsidP="002B4CFD">
      <w:pPr>
        <w:rPr>
          <w:b/>
          <w:sz w:val="28"/>
          <w:szCs w:val="28"/>
        </w:rPr>
      </w:pPr>
      <w:r w:rsidRPr="002B4CFD">
        <w:rPr>
          <w:b/>
          <w:sz w:val="28"/>
          <w:szCs w:val="28"/>
        </w:rPr>
        <w:t xml:space="preserve">муниципального имущества муниципального </w:t>
      </w:r>
    </w:p>
    <w:p w:rsidR="002B4CFD" w:rsidRPr="002B4CFD" w:rsidRDefault="002B4CFD" w:rsidP="002B4CFD">
      <w:pPr>
        <w:rPr>
          <w:b/>
          <w:sz w:val="28"/>
          <w:szCs w:val="28"/>
        </w:rPr>
      </w:pPr>
      <w:r w:rsidRPr="002B4CFD">
        <w:rPr>
          <w:b/>
          <w:sz w:val="28"/>
          <w:szCs w:val="28"/>
        </w:rPr>
        <w:t xml:space="preserve">образования Вышневолоцкий городской округ </w:t>
      </w:r>
    </w:p>
    <w:p w:rsidR="002B4CFD" w:rsidRPr="002B4CFD" w:rsidRDefault="002B4CFD" w:rsidP="002B4CFD">
      <w:pPr>
        <w:rPr>
          <w:b/>
          <w:sz w:val="28"/>
          <w:szCs w:val="28"/>
        </w:rPr>
      </w:pPr>
      <w:r w:rsidRPr="002B4CFD">
        <w:rPr>
          <w:b/>
          <w:sz w:val="28"/>
          <w:szCs w:val="28"/>
        </w:rPr>
        <w:t xml:space="preserve">Тверской области на 2022 год и </w:t>
      </w:r>
      <w:proofErr w:type="gramStart"/>
      <w:r w:rsidRPr="002B4CFD">
        <w:rPr>
          <w:b/>
          <w:sz w:val="28"/>
          <w:szCs w:val="28"/>
        </w:rPr>
        <w:t>на</w:t>
      </w:r>
      <w:proofErr w:type="gramEnd"/>
      <w:r w:rsidRPr="002B4CFD">
        <w:rPr>
          <w:b/>
          <w:sz w:val="28"/>
          <w:szCs w:val="28"/>
        </w:rPr>
        <w:t xml:space="preserve"> плановый</w:t>
      </w:r>
    </w:p>
    <w:p w:rsidR="002B4CFD" w:rsidRPr="002B4CFD" w:rsidRDefault="002B4CFD" w:rsidP="002B4CFD">
      <w:pPr>
        <w:rPr>
          <w:b/>
          <w:sz w:val="28"/>
          <w:szCs w:val="28"/>
        </w:rPr>
      </w:pPr>
      <w:r w:rsidRPr="002B4CFD">
        <w:rPr>
          <w:b/>
          <w:sz w:val="28"/>
          <w:szCs w:val="28"/>
        </w:rPr>
        <w:t>период 2023 и 2024 годов»</w:t>
      </w:r>
    </w:p>
    <w:p w:rsidR="002B4CFD" w:rsidRPr="002B4CFD" w:rsidRDefault="002B4CFD" w:rsidP="002B4CFD">
      <w:pPr>
        <w:rPr>
          <w:b/>
          <w:sz w:val="28"/>
          <w:szCs w:val="28"/>
        </w:rPr>
      </w:pPr>
    </w:p>
    <w:p w:rsidR="002B4CFD" w:rsidRPr="002B4CFD" w:rsidRDefault="002B4CFD" w:rsidP="002B4CFD">
      <w:pPr>
        <w:tabs>
          <w:tab w:val="left" w:pos="0"/>
        </w:tabs>
        <w:ind w:firstLine="851"/>
        <w:jc w:val="both"/>
        <w:rPr>
          <w:b/>
          <w:sz w:val="28"/>
          <w:szCs w:val="28"/>
        </w:rPr>
      </w:pPr>
      <w:proofErr w:type="gramStart"/>
      <w:r w:rsidRPr="002B4CFD">
        <w:rPr>
          <w:sz w:val="28"/>
          <w:szCs w:val="28"/>
        </w:rPr>
        <w:t>В соответствии с Федеральными законами от 21.12.2001 № 178-ФЗ «О приватизации государственного и муниципального имущества», от 06.10.2003  № 131-ФЗ «Об общих принципах организации местного самоуправления в Российской Федерации», постановлением Правительства РФ от 26.12.2005 № 806 «Об утверждении Правил разработки прогнозных планов (программ) приватизации государственного и муниципального имущества и внесении изменений в Правила подготовки и принятия решений об условиях приватизации федерального имущества», Уставом муниципального</w:t>
      </w:r>
      <w:proofErr w:type="gramEnd"/>
      <w:r w:rsidRPr="002B4CFD">
        <w:rPr>
          <w:sz w:val="28"/>
          <w:szCs w:val="28"/>
        </w:rPr>
        <w:t xml:space="preserve"> образования Вышневолоцкий городской округ Тверской области, решением Думы Вышневолоцкого городского округа от 29.01.2020 № 147 «Об утверждении Положения о порядке планирования приватизации имущества, находящегося в собственности муниципального образования Вышневолоцкого городского округа Тверской области», Дума Вышневолоцкого городского округа </w:t>
      </w:r>
      <w:r w:rsidRPr="002B4CFD">
        <w:rPr>
          <w:b/>
          <w:sz w:val="28"/>
          <w:szCs w:val="28"/>
        </w:rPr>
        <w:t>решила:</w:t>
      </w:r>
    </w:p>
    <w:p w:rsidR="002B4CFD" w:rsidRPr="002B4CFD" w:rsidRDefault="002B4CFD" w:rsidP="002B4CFD">
      <w:pPr>
        <w:ind w:firstLine="851"/>
        <w:jc w:val="both"/>
        <w:rPr>
          <w:sz w:val="28"/>
          <w:szCs w:val="28"/>
        </w:rPr>
      </w:pPr>
      <w:r w:rsidRPr="002B4CFD">
        <w:rPr>
          <w:sz w:val="28"/>
          <w:szCs w:val="28"/>
        </w:rPr>
        <w:t>1. Внести в решение Думы Вышневолоцкого городского округа от 06.07.2022 № 391 «Об утверждении прогнозного плана (программы) приватизации муниципального имущества муниципального образования Вышневолоцкий городской округ Тверской области на 2022 год и на плановый период 2023 и 2024 годов» (далее решение) следующие изменения:</w:t>
      </w:r>
    </w:p>
    <w:p w:rsidR="002B4CFD" w:rsidRPr="002B4CFD" w:rsidRDefault="002B4CFD" w:rsidP="002B4CFD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2B4CFD">
        <w:rPr>
          <w:sz w:val="28"/>
          <w:szCs w:val="28"/>
        </w:rPr>
        <w:t xml:space="preserve">1.1. в приложении к решению: </w:t>
      </w:r>
    </w:p>
    <w:p w:rsidR="002B4CFD" w:rsidRDefault="002B4CFD" w:rsidP="002B4CFD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2B4CFD">
        <w:rPr>
          <w:sz w:val="28"/>
          <w:szCs w:val="28"/>
        </w:rPr>
        <w:t>1.1.1. Подраздел 2 «Прогноз поступления в бюджет денежных средств, полученных от продажи муниципального имущества» Раздела 1 «Основные направления реализации политики в сфере приватизации муниципального имущества муниципального образования Вышневолоцкий городской округ Тверской области на 2022 год и на плановый период 2023 и 2024 годов» изложить в следующей редакции:</w:t>
      </w:r>
    </w:p>
    <w:p w:rsidR="002B4CFD" w:rsidRPr="002B4CFD" w:rsidRDefault="002B4CFD" w:rsidP="002B4CFD">
      <w:pPr>
        <w:tabs>
          <w:tab w:val="left" w:pos="284"/>
          <w:tab w:val="left" w:pos="851"/>
          <w:tab w:val="left" w:pos="1276"/>
        </w:tabs>
        <w:ind w:firstLine="709"/>
        <w:rPr>
          <w:b/>
          <w:sz w:val="28"/>
          <w:szCs w:val="28"/>
        </w:rPr>
      </w:pPr>
      <w:r w:rsidRPr="002B4CFD">
        <w:rPr>
          <w:sz w:val="28"/>
          <w:szCs w:val="28"/>
        </w:rPr>
        <w:t xml:space="preserve">«                                                </w:t>
      </w:r>
      <w:r w:rsidRPr="002B4CFD">
        <w:rPr>
          <w:b/>
          <w:sz w:val="28"/>
          <w:szCs w:val="28"/>
        </w:rPr>
        <w:t>Подраздел 2.</w:t>
      </w:r>
    </w:p>
    <w:p w:rsidR="002B4CFD" w:rsidRPr="002B4CFD" w:rsidRDefault="002B4CFD" w:rsidP="002B4CFD">
      <w:pPr>
        <w:tabs>
          <w:tab w:val="left" w:pos="284"/>
          <w:tab w:val="left" w:pos="851"/>
          <w:tab w:val="left" w:pos="1276"/>
        </w:tabs>
        <w:ind w:firstLine="709"/>
        <w:jc w:val="center"/>
        <w:rPr>
          <w:b/>
          <w:sz w:val="28"/>
          <w:szCs w:val="28"/>
        </w:rPr>
      </w:pPr>
      <w:r w:rsidRPr="002B4CFD">
        <w:rPr>
          <w:b/>
          <w:sz w:val="28"/>
          <w:szCs w:val="28"/>
        </w:rPr>
        <w:t>Прогноз поступления в бюджет денежных средств, полученных от продажи муниципального имущества</w:t>
      </w:r>
    </w:p>
    <w:p w:rsidR="002B4CFD" w:rsidRPr="002B4CFD" w:rsidRDefault="002B4CFD" w:rsidP="002B4CFD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2B4CFD">
        <w:rPr>
          <w:sz w:val="28"/>
          <w:szCs w:val="28"/>
        </w:rPr>
        <w:lastRenderedPageBreak/>
        <w:t xml:space="preserve">Исходя из анализа, предлагаемого к приватизации муниципального имущества, включенного в Программу приватизации, ожидается получение минимальных доходов в бюджет муниципального образования Вышневолоцкий городской округ Тверской области  в размере 43 992 123,33 руб.,  </w:t>
      </w:r>
    </w:p>
    <w:p w:rsidR="002B4CFD" w:rsidRPr="002B4CFD" w:rsidRDefault="002B4CFD" w:rsidP="002B4CF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B4CFD">
        <w:rPr>
          <w:sz w:val="28"/>
          <w:szCs w:val="28"/>
        </w:rPr>
        <w:t>в том числе:</w:t>
      </w:r>
    </w:p>
    <w:p w:rsidR="002B4CFD" w:rsidRPr="002B4CFD" w:rsidRDefault="002B4CFD" w:rsidP="002B4CF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B4CFD">
        <w:rPr>
          <w:sz w:val="28"/>
          <w:szCs w:val="28"/>
        </w:rPr>
        <w:t>- 2022 году – 22 865 833,33 руб.;</w:t>
      </w:r>
    </w:p>
    <w:p w:rsidR="002B4CFD" w:rsidRPr="002B4CFD" w:rsidRDefault="002B4CFD" w:rsidP="002B4CF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B4CFD">
        <w:rPr>
          <w:sz w:val="28"/>
          <w:szCs w:val="28"/>
        </w:rPr>
        <w:t>- 2023 году – 526 290,0 руб.;</w:t>
      </w:r>
    </w:p>
    <w:p w:rsidR="002B4CFD" w:rsidRPr="002B4CFD" w:rsidRDefault="002B4CFD" w:rsidP="002B4CF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B4CFD">
        <w:rPr>
          <w:sz w:val="28"/>
          <w:szCs w:val="28"/>
        </w:rPr>
        <w:t>- 2024 году – 20 600 000,0 руб.                                                                    ».</w:t>
      </w:r>
    </w:p>
    <w:p w:rsidR="002B4CFD" w:rsidRPr="002B4CFD" w:rsidRDefault="002B4CFD" w:rsidP="002B4CFD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2B4CFD">
        <w:rPr>
          <w:sz w:val="28"/>
          <w:szCs w:val="28"/>
        </w:rPr>
        <w:t xml:space="preserve">1.1.2. в Подразделе 1 Раздела 2 «Перечень муниципального имущества, планируемого к приватизации в 2022 году и в плановом периоде 2023 и 2024 годов» пункт 1.2. «Перечень объектов движимого муниципального имущества, планируемого к приватизации в 2022 году» изложить в следующей редакции:  </w:t>
      </w:r>
    </w:p>
    <w:p w:rsidR="002B4CFD" w:rsidRPr="002B4CFD" w:rsidRDefault="002B4CFD" w:rsidP="002B4CFD">
      <w:pPr>
        <w:tabs>
          <w:tab w:val="left" w:pos="0"/>
        </w:tabs>
        <w:ind w:firstLine="851"/>
        <w:jc w:val="both"/>
        <w:rPr>
          <w:b/>
          <w:sz w:val="28"/>
          <w:szCs w:val="28"/>
        </w:rPr>
      </w:pPr>
      <w:r w:rsidRPr="002B4CFD">
        <w:rPr>
          <w:sz w:val="28"/>
          <w:szCs w:val="28"/>
        </w:rPr>
        <w:t>«1.2. Перечень объектов движимого муниципального имущества, планируемого к приватизации в 2022 году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417"/>
        <w:gridCol w:w="3828"/>
        <w:gridCol w:w="1276"/>
        <w:gridCol w:w="1559"/>
        <w:gridCol w:w="1276"/>
      </w:tblGrid>
      <w:tr w:rsidR="002B4CFD" w:rsidRPr="002B4CFD" w:rsidTr="002B4CFD">
        <w:tc>
          <w:tcPr>
            <w:tcW w:w="567" w:type="dxa"/>
            <w:shd w:val="clear" w:color="auto" w:fill="auto"/>
          </w:tcPr>
          <w:p w:rsidR="002B4CFD" w:rsidRPr="002B4CFD" w:rsidRDefault="002B4CFD" w:rsidP="002B4CFD">
            <w:pPr>
              <w:tabs>
                <w:tab w:val="left" w:pos="7020"/>
              </w:tabs>
              <w:ind w:left="-108" w:right="-151"/>
              <w:jc w:val="center"/>
              <w:rPr>
                <w:sz w:val="28"/>
                <w:szCs w:val="28"/>
              </w:rPr>
            </w:pPr>
            <w:r w:rsidRPr="002B4CFD">
              <w:rPr>
                <w:sz w:val="28"/>
                <w:szCs w:val="28"/>
              </w:rPr>
              <w:t>№</w:t>
            </w:r>
          </w:p>
          <w:p w:rsidR="002B4CFD" w:rsidRPr="002B4CFD" w:rsidRDefault="002B4CFD" w:rsidP="002B4CFD">
            <w:pPr>
              <w:tabs>
                <w:tab w:val="left" w:pos="7020"/>
              </w:tabs>
              <w:ind w:left="-108" w:right="-151"/>
              <w:jc w:val="center"/>
              <w:rPr>
                <w:sz w:val="28"/>
                <w:szCs w:val="28"/>
              </w:rPr>
            </w:pPr>
            <w:proofErr w:type="gramStart"/>
            <w:r w:rsidRPr="002B4CFD">
              <w:rPr>
                <w:sz w:val="28"/>
                <w:szCs w:val="28"/>
              </w:rPr>
              <w:t>п</w:t>
            </w:r>
            <w:proofErr w:type="gramEnd"/>
            <w:r w:rsidRPr="002B4CFD">
              <w:rPr>
                <w:sz w:val="28"/>
                <w:szCs w:val="28"/>
              </w:rPr>
              <w:t>/п</w:t>
            </w:r>
          </w:p>
        </w:tc>
        <w:tc>
          <w:tcPr>
            <w:tcW w:w="1417" w:type="dxa"/>
            <w:shd w:val="clear" w:color="auto" w:fill="auto"/>
          </w:tcPr>
          <w:p w:rsidR="002B4CFD" w:rsidRPr="002B4CFD" w:rsidRDefault="002B4CFD" w:rsidP="002B4CFD">
            <w:pPr>
              <w:tabs>
                <w:tab w:val="left" w:pos="7020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2B4CFD">
              <w:rPr>
                <w:sz w:val="28"/>
                <w:szCs w:val="28"/>
              </w:rPr>
              <w:t xml:space="preserve">Наименование объекта </w:t>
            </w:r>
          </w:p>
        </w:tc>
        <w:tc>
          <w:tcPr>
            <w:tcW w:w="3828" w:type="dxa"/>
            <w:shd w:val="clear" w:color="auto" w:fill="auto"/>
          </w:tcPr>
          <w:p w:rsidR="002B4CFD" w:rsidRPr="002B4CFD" w:rsidRDefault="002B4CFD" w:rsidP="002B4CFD">
            <w:pPr>
              <w:tabs>
                <w:tab w:val="left" w:pos="7020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2B4CFD">
              <w:rPr>
                <w:sz w:val="28"/>
                <w:szCs w:val="28"/>
              </w:rPr>
              <w:t>Характеристики, позволяющие однозначно идентифицировать</w:t>
            </w:r>
          </w:p>
          <w:p w:rsidR="002B4CFD" w:rsidRPr="002B4CFD" w:rsidRDefault="002B4CFD" w:rsidP="002B4CFD">
            <w:pPr>
              <w:tabs>
                <w:tab w:val="left" w:pos="7020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2B4CFD">
              <w:rPr>
                <w:sz w:val="28"/>
                <w:szCs w:val="28"/>
              </w:rPr>
              <w:t xml:space="preserve"> объект </w:t>
            </w:r>
          </w:p>
        </w:tc>
        <w:tc>
          <w:tcPr>
            <w:tcW w:w="1276" w:type="dxa"/>
            <w:shd w:val="clear" w:color="auto" w:fill="auto"/>
          </w:tcPr>
          <w:p w:rsidR="002B4CFD" w:rsidRPr="002B4CFD" w:rsidRDefault="002B4CFD" w:rsidP="002B4CFD">
            <w:pPr>
              <w:tabs>
                <w:tab w:val="left" w:pos="7020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2B4CFD">
              <w:rPr>
                <w:sz w:val="28"/>
                <w:szCs w:val="28"/>
              </w:rPr>
              <w:t>Ограничения (обременения) использования объекта</w:t>
            </w:r>
          </w:p>
          <w:p w:rsidR="002B4CFD" w:rsidRPr="002B4CFD" w:rsidRDefault="002B4CFD" w:rsidP="002B4CFD">
            <w:pPr>
              <w:tabs>
                <w:tab w:val="left" w:pos="7020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2B4CFD">
              <w:rPr>
                <w:sz w:val="28"/>
                <w:szCs w:val="28"/>
              </w:rPr>
              <w:t xml:space="preserve"> (при наличии)</w:t>
            </w:r>
          </w:p>
        </w:tc>
        <w:tc>
          <w:tcPr>
            <w:tcW w:w="1559" w:type="dxa"/>
            <w:shd w:val="clear" w:color="auto" w:fill="auto"/>
          </w:tcPr>
          <w:p w:rsidR="002B4CFD" w:rsidRPr="002B4CFD" w:rsidRDefault="002B4CFD" w:rsidP="002B4CFD">
            <w:pPr>
              <w:tabs>
                <w:tab w:val="left" w:pos="7020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2B4CFD">
              <w:rPr>
                <w:sz w:val="28"/>
                <w:szCs w:val="28"/>
              </w:rPr>
              <w:t xml:space="preserve">Ориентировочная рыночная стоимость, </w:t>
            </w:r>
          </w:p>
          <w:p w:rsidR="002B4CFD" w:rsidRPr="002B4CFD" w:rsidRDefault="002B4CFD" w:rsidP="002B4CFD">
            <w:pPr>
              <w:tabs>
                <w:tab w:val="left" w:pos="7020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2B4CFD">
              <w:rPr>
                <w:sz w:val="28"/>
                <w:szCs w:val="28"/>
              </w:rPr>
              <w:t>с учетом НДС, руб.</w:t>
            </w:r>
          </w:p>
        </w:tc>
        <w:tc>
          <w:tcPr>
            <w:tcW w:w="1276" w:type="dxa"/>
            <w:shd w:val="clear" w:color="auto" w:fill="auto"/>
          </w:tcPr>
          <w:p w:rsidR="002B4CFD" w:rsidRPr="002B4CFD" w:rsidRDefault="002B4CFD" w:rsidP="002B4CFD">
            <w:pPr>
              <w:tabs>
                <w:tab w:val="left" w:pos="7020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2B4CFD">
              <w:rPr>
                <w:sz w:val="28"/>
                <w:szCs w:val="28"/>
              </w:rPr>
              <w:t>Способ приватизации объекта</w:t>
            </w:r>
          </w:p>
        </w:tc>
      </w:tr>
      <w:tr w:rsidR="002B4CFD" w:rsidRPr="002B4CFD" w:rsidTr="002B4CFD">
        <w:tc>
          <w:tcPr>
            <w:tcW w:w="567" w:type="dxa"/>
            <w:shd w:val="clear" w:color="auto" w:fill="auto"/>
          </w:tcPr>
          <w:p w:rsidR="002B4CFD" w:rsidRPr="002B4CFD" w:rsidRDefault="002B4CFD" w:rsidP="002B4CFD">
            <w:pPr>
              <w:tabs>
                <w:tab w:val="left" w:pos="7020"/>
              </w:tabs>
              <w:ind w:right="-151"/>
              <w:jc w:val="both"/>
              <w:rPr>
                <w:sz w:val="28"/>
                <w:szCs w:val="28"/>
              </w:rPr>
            </w:pPr>
            <w:r w:rsidRPr="002B4CFD">
              <w:rPr>
                <w:sz w:val="28"/>
                <w:szCs w:val="28"/>
              </w:rPr>
              <w:t>1.</w:t>
            </w:r>
          </w:p>
        </w:tc>
        <w:tc>
          <w:tcPr>
            <w:tcW w:w="1417" w:type="dxa"/>
            <w:shd w:val="clear" w:color="auto" w:fill="auto"/>
          </w:tcPr>
          <w:p w:rsidR="002B4CFD" w:rsidRPr="002B4CFD" w:rsidRDefault="002B4CFD" w:rsidP="002B4CFD">
            <w:pPr>
              <w:tabs>
                <w:tab w:val="left" w:pos="7020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2B4CFD">
              <w:rPr>
                <w:sz w:val="28"/>
                <w:szCs w:val="28"/>
              </w:rPr>
              <w:t>Автомобиль</w:t>
            </w:r>
          </w:p>
          <w:p w:rsidR="002B4CFD" w:rsidRPr="002B4CFD" w:rsidRDefault="002B4CFD" w:rsidP="002B4CFD">
            <w:pPr>
              <w:tabs>
                <w:tab w:val="left" w:pos="7020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2B4CFD">
              <w:rPr>
                <w:sz w:val="28"/>
                <w:szCs w:val="28"/>
              </w:rPr>
              <w:t xml:space="preserve"> ГАЗ 322132</w:t>
            </w:r>
          </w:p>
        </w:tc>
        <w:tc>
          <w:tcPr>
            <w:tcW w:w="3828" w:type="dxa"/>
            <w:shd w:val="clear" w:color="auto" w:fill="auto"/>
          </w:tcPr>
          <w:p w:rsidR="002B4CFD" w:rsidRPr="002B4CFD" w:rsidRDefault="002B4CFD" w:rsidP="002B4CFD">
            <w:pPr>
              <w:tabs>
                <w:tab w:val="left" w:pos="7020"/>
              </w:tabs>
              <w:ind w:left="-108" w:right="-108"/>
              <w:rPr>
                <w:sz w:val="28"/>
                <w:szCs w:val="28"/>
              </w:rPr>
            </w:pPr>
            <w:r w:rsidRPr="002B4CFD">
              <w:rPr>
                <w:sz w:val="28"/>
                <w:szCs w:val="28"/>
              </w:rPr>
              <w:t>Марка, модель – ГАЗ 322132; тип ТС – автобус; год выпуска – 2012; регистрационный знак – Е 236 РВ 69; идентификационный номер (</w:t>
            </w:r>
            <w:r w:rsidRPr="002B4CFD">
              <w:rPr>
                <w:sz w:val="28"/>
                <w:szCs w:val="28"/>
                <w:lang w:val="en-US"/>
              </w:rPr>
              <w:t>VIN</w:t>
            </w:r>
            <w:r w:rsidRPr="002B4CFD">
              <w:rPr>
                <w:sz w:val="28"/>
                <w:szCs w:val="28"/>
              </w:rPr>
              <w:t xml:space="preserve">) – </w:t>
            </w:r>
            <w:r w:rsidRPr="002B4CFD">
              <w:rPr>
                <w:sz w:val="28"/>
                <w:szCs w:val="28"/>
                <w:lang w:val="en-US"/>
              </w:rPr>
              <w:t>X</w:t>
            </w:r>
            <w:r w:rsidRPr="002B4CFD">
              <w:rPr>
                <w:sz w:val="28"/>
                <w:szCs w:val="28"/>
              </w:rPr>
              <w:t>96322132</w:t>
            </w:r>
            <w:r w:rsidRPr="002B4CFD">
              <w:rPr>
                <w:sz w:val="28"/>
                <w:szCs w:val="28"/>
                <w:lang w:val="en-US"/>
              </w:rPr>
              <w:t>C</w:t>
            </w:r>
            <w:r w:rsidRPr="002B4CFD">
              <w:rPr>
                <w:sz w:val="28"/>
                <w:szCs w:val="28"/>
              </w:rPr>
              <w:t>0739525; комплектация 2.9 бензин МТ, 12 мест.</w:t>
            </w:r>
          </w:p>
        </w:tc>
        <w:tc>
          <w:tcPr>
            <w:tcW w:w="1276" w:type="dxa"/>
            <w:shd w:val="clear" w:color="auto" w:fill="auto"/>
          </w:tcPr>
          <w:p w:rsidR="002B4CFD" w:rsidRPr="002B4CFD" w:rsidRDefault="002B4CFD" w:rsidP="002B4CFD">
            <w:pPr>
              <w:tabs>
                <w:tab w:val="left" w:pos="7020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2B4CFD">
              <w:rPr>
                <w:sz w:val="28"/>
                <w:szCs w:val="28"/>
              </w:rPr>
              <w:t>_</w:t>
            </w:r>
          </w:p>
        </w:tc>
        <w:tc>
          <w:tcPr>
            <w:tcW w:w="1559" w:type="dxa"/>
            <w:shd w:val="clear" w:color="auto" w:fill="auto"/>
          </w:tcPr>
          <w:p w:rsidR="002B4CFD" w:rsidRPr="002B4CFD" w:rsidRDefault="002B4CFD" w:rsidP="002B4CFD">
            <w:pPr>
              <w:tabs>
                <w:tab w:val="left" w:pos="7020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2B4CFD">
              <w:rPr>
                <w:sz w:val="28"/>
                <w:szCs w:val="28"/>
              </w:rPr>
              <w:t>91 000,0</w:t>
            </w:r>
          </w:p>
        </w:tc>
        <w:tc>
          <w:tcPr>
            <w:tcW w:w="1276" w:type="dxa"/>
            <w:shd w:val="clear" w:color="auto" w:fill="auto"/>
          </w:tcPr>
          <w:p w:rsidR="002B4CFD" w:rsidRPr="002B4CFD" w:rsidRDefault="002B4CFD" w:rsidP="002B4CFD">
            <w:pPr>
              <w:tabs>
                <w:tab w:val="left" w:pos="7020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2B4CFD">
              <w:rPr>
                <w:sz w:val="28"/>
                <w:szCs w:val="28"/>
              </w:rPr>
              <w:t>Открытый аукцион</w:t>
            </w:r>
          </w:p>
        </w:tc>
      </w:tr>
      <w:tr w:rsidR="002B4CFD" w:rsidRPr="002B4CFD" w:rsidTr="002B4CFD">
        <w:trPr>
          <w:trHeight w:val="332"/>
        </w:trPr>
        <w:tc>
          <w:tcPr>
            <w:tcW w:w="567" w:type="dxa"/>
            <w:shd w:val="clear" w:color="auto" w:fill="auto"/>
          </w:tcPr>
          <w:p w:rsidR="002B4CFD" w:rsidRPr="002B4CFD" w:rsidRDefault="002B4CFD" w:rsidP="002B4CFD">
            <w:pPr>
              <w:tabs>
                <w:tab w:val="left" w:pos="7020"/>
              </w:tabs>
              <w:ind w:left="-108" w:right="-108" w:hanging="34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2B4CFD" w:rsidRPr="002B4CFD" w:rsidRDefault="002B4CFD" w:rsidP="002B4CFD">
            <w:pPr>
              <w:tabs>
                <w:tab w:val="left" w:pos="7020"/>
              </w:tabs>
              <w:ind w:left="-108" w:right="-108"/>
              <w:rPr>
                <w:sz w:val="28"/>
                <w:szCs w:val="28"/>
              </w:rPr>
            </w:pPr>
            <w:r w:rsidRPr="002B4CFD">
              <w:rPr>
                <w:sz w:val="28"/>
                <w:szCs w:val="28"/>
              </w:rPr>
              <w:t>Итого</w:t>
            </w:r>
          </w:p>
        </w:tc>
        <w:tc>
          <w:tcPr>
            <w:tcW w:w="3828" w:type="dxa"/>
            <w:shd w:val="clear" w:color="auto" w:fill="auto"/>
          </w:tcPr>
          <w:p w:rsidR="002B4CFD" w:rsidRPr="002B4CFD" w:rsidRDefault="002B4CFD" w:rsidP="002B4CFD">
            <w:pPr>
              <w:tabs>
                <w:tab w:val="left" w:pos="7020"/>
              </w:tabs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2B4CFD" w:rsidRPr="002B4CFD" w:rsidRDefault="002B4CFD" w:rsidP="002B4CFD">
            <w:pPr>
              <w:tabs>
                <w:tab w:val="left" w:pos="7020"/>
              </w:tabs>
              <w:ind w:right="7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2B4CFD" w:rsidRPr="002B4CFD" w:rsidRDefault="002B4CFD" w:rsidP="002B4CFD">
            <w:pPr>
              <w:tabs>
                <w:tab w:val="left" w:pos="7020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2B4CFD">
              <w:rPr>
                <w:sz w:val="28"/>
                <w:szCs w:val="28"/>
              </w:rPr>
              <w:t>91 000,0</w:t>
            </w:r>
          </w:p>
        </w:tc>
        <w:tc>
          <w:tcPr>
            <w:tcW w:w="1276" w:type="dxa"/>
            <w:shd w:val="clear" w:color="auto" w:fill="auto"/>
          </w:tcPr>
          <w:p w:rsidR="002B4CFD" w:rsidRPr="002B4CFD" w:rsidRDefault="002B4CFD" w:rsidP="002B4CFD">
            <w:pPr>
              <w:tabs>
                <w:tab w:val="left" w:pos="7020"/>
              </w:tabs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2B4CFD" w:rsidRPr="002B4CFD" w:rsidTr="002B4CFD">
        <w:trPr>
          <w:trHeight w:val="350"/>
        </w:trPr>
        <w:tc>
          <w:tcPr>
            <w:tcW w:w="567" w:type="dxa"/>
            <w:shd w:val="clear" w:color="auto" w:fill="auto"/>
          </w:tcPr>
          <w:p w:rsidR="002B4CFD" w:rsidRPr="002B4CFD" w:rsidRDefault="002B4CFD" w:rsidP="002B4CFD">
            <w:pPr>
              <w:tabs>
                <w:tab w:val="left" w:pos="7020"/>
              </w:tabs>
              <w:ind w:left="-108" w:right="-108" w:hanging="34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2B4CFD" w:rsidRPr="002B4CFD" w:rsidRDefault="002B4CFD" w:rsidP="002B4CFD">
            <w:pPr>
              <w:tabs>
                <w:tab w:val="left" w:pos="7020"/>
              </w:tabs>
              <w:ind w:left="-108" w:right="-108"/>
              <w:rPr>
                <w:sz w:val="28"/>
                <w:szCs w:val="28"/>
              </w:rPr>
            </w:pPr>
            <w:r w:rsidRPr="002B4CFD">
              <w:rPr>
                <w:sz w:val="28"/>
                <w:szCs w:val="28"/>
              </w:rPr>
              <w:t>Итого без НДС(20%)</w:t>
            </w:r>
          </w:p>
        </w:tc>
        <w:tc>
          <w:tcPr>
            <w:tcW w:w="3828" w:type="dxa"/>
            <w:shd w:val="clear" w:color="auto" w:fill="auto"/>
          </w:tcPr>
          <w:p w:rsidR="002B4CFD" w:rsidRPr="002B4CFD" w:rsidRDefault="002B4CFD" w:rsidP="002B4CFD">
            <w:pPr>
              <w:tabs>
                <w:tab w:val="left" w:pos="7020"/>
              </w:tabs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2B4CFD" w:rsidRPr="002B4CFD" w:rsidRDefault="002B4CFD" w:rsidP="002B4CFD">
            <w:pPr>
              <w:tabs>
                <w:tab w:val="left" w:pos="7020"/>
              </w:tabs>
              <w:ind w:right="72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2B4CFD" w:rsidRPr="002B4CFD" w:rsidRDefault="002B4CFD" w:rsidP="002B4CFD">
            <w:pPr>
              <w:tabs>
                <w:tab w:val="left" w:pos="7020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2B4CFD">
              <w:rPr>
                <w:sz w:val="28"/>
                <w:szCs w:val="28"/>
              </w:rPr>
              <w:t>75 833,33</w:t>
            </w:r>
          </w:p>
        </w:tc>
        <w:tc>
          <w:tcPr>
            <w:tcW w:w="1276" w:type="dxa"/>
            <w:shd w:val="clear" w:color="auto" w:fill="auto"/>
          </w:tcPr>
          <w:p w:rsidR="002B4CFD" w:rsidRPr="002B4CFD" w:rsidRDefault="002B4CFD" w:rsidP="002B4CFD">
            <w:pPr>
              <w:tabs>
                <w:tab w:val="left" w:pos="7020"/>
              </w:tabs>
              <w:ind w:right="72"/>
              <w:jc w:val="center"/>
              <w:rPr>
                <w:sz w:val="28"/>
                <w:szCs w:val="28"/>
              </w:rPr>
            </w:pPr>
          </w:p>
        </w:tc>
      </w:tr>
    </w:tbl>
    <w:p w:rsidR="002B4CFD" w:rsidRPr="002B4CFD" w:rsidRDefault="002B4CFD" w:rsidP="002B4CFD">
      <w:pPr>
        <w:tabs>
          <w:tab w:val="left" w:pos="851"/>
          <w:tab w:val="left" w:pos="993"/>
        </w:tabs>
        <w:ind w:left="567"/>
        <w:jc w:val="right"/>
        <w:rPr>
          <w:sz w:val="28"/>
          <w:szCs w:val="28"/>
        </w:rPr>
      </w:pPr>
      <w:r w:rsidRPr="002B4CFD">
        <w:rPr>
          <w:sz w:val="28"/>
          <w:szCs w:val="28"/>
        </w:rPr>
        <w:t>».</w:t>
      </w:r>
    </w:p>
    <w:p w:rsidR="002B4CFD" w:rsidRPr="002B4CFD" w:rsidRDefault="002B4CFD" w:rsidP="002B4CFD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2B4CFD">
        <w:rPr>
          <w:sz w:val="28"/>
          <w:szCs w:val="28"/>
        </w:rPr>
        <w:t>2.</w:t>
      </w:r>
      <w:r w:rsidRPr="002B4CFD">
        <w:rPr>
          <w:sz w:val="28"/>
          <w:szCs w:val="28"/>
        </w:rPr>
        <w:tab/>
        <w:t xml:space="preserve"> Опубликовать настоящее решение в газете «</w:t>
      </w:r>
      <w:proofErr w:type="gramStart"/>
      <w:r w:rsidRPr="002B4CFD">
        <w:rPr>
          <w:sz w:val="28"/>
          <w:szCs w:val="28"/>
        </w:rPr>
        <w:t>Вышневолоцкая</w:t>
      </w:r>
      <w:proofErr w:type="gramEnd"/>
      <w:r w:rsidRPr="002B4CFD">
        <w:rPr>
          <w:sz w:val="28"/>
          <w:szCs w:val="28"/>
        </w:rPr>
        <w:t xml:space="preserve"> правда» и разместить на официальном сайте муниципального образования Вышневолоцкий городской округ Тверской области в информационно-телекоммуникационной сети «Интернет».</w:t>
      </w:r>
    </w:p>
    <w:p w:rsidR="002B4CFD" w:rsidRPr="002B4CFD" w:rsidRDefault="002B4CFD" w:rsidP="002B4CFD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2B4CFD">
        <w:rPr>
          <w:sz w:val="28"/>
          <w:szCs w:val="28"/>
        </w:rPr>
        <w:t>3.</w:t>
      </w:r>
      <w:r w:rsidRPr="002B4CFD">
        <w:rPr>
          <w:sz w:val="28"/>
          <w:szCs w:val="28"/>
        </w:rPr>
        <w:tab/>
        <w:t>Настоящее решение вступает в силу со дня его официального опубликования.</w:t>
      </w:r>
    </w:p>
    <w:p w:rsidR="002B4CFD" w:rsidRDefault="002B4CFD" w:rsidP="002B4CFD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</w:p>
    <w:p w:rsidR="002B4CFD" w:rsidRDefault="002B4CFD" w:rsidP="002B4CFD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</w:p>
    <w:p w:rsidR="002B4CFD" w:rsidRDefault="002B4CFD" w:rsidP="002B4CFD">
      <w:pPr>
        <w:rPr>
          <w:sz w:val="28"/>
          <w:szCs w:val="28"/>
        </w:rPr>
      </w:pPr>
      <w:r w:rsidRPr="00E748D2">
        <w:rPr>
          <w:sz w:val="28"/>
          <w:szCs w:val="28"/>
        </w:rPr>
        <w:t xml:space="preserve">Глава Вышневолоцкого городского округа                  </w:t>
      </w:r>
      <w:r>
        <w:rPr>
          <w:sz w:val="28"/>
          <w:szCs w:val="28"/>
        </w:rPr>
        <w:t xml:space="preserve">    </w:t>
      </w:r>
      <w:r w:rsidRPr="00E748D2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</w:t>
      </w:r>
      <w:r w:rsidRPr="00E748D2">
        <w:rPr>
          <w:sz w:val="28"/>
          <w:szCs w:val="28"/>
        </w:rPr>
        <w:t>Н.П. Рощина</w:t>
      </w:r>
    </w:p>
    <w:p w:rsidR="009B2B0E" w:rsidRPr="000F7E74" w:rsidRDefault="009B2B0E" w:rsidP="00C61CFA">
      <w:pPr>
        <w:rPr>
          <w:sz w:val="28"/>
          <w:szCs w:val="28"/>
        </w:rPr>
      </w:pPr>
    </w:p>
    <w:p w:rsidR="009B2B0E" w:rsidRPr="000F7E74" w:rsidRDefault="009B2B0E" w:rsidP="00C61CFA">
      <w:pPr>
        <w:rPr>
          <w:sz w:val="28"/>
          <w:szCs w:val="28"/>
        </w:rPr>
      </w:pPr>
    </w:p>
    <w:p w:rsidR="00EF382F" w:rsidRPr="000F7E74" w:rsidRDefault="00D86FA2" w:rsidP="00C61CFA">
      <w:pPr>
        <w:jc w:val="both"/>
        <w:rPr>
          <w:sz w:val="28"/>
          <w:szCs w:val="28"/>
        </w:rPr>
      </w:pPr>
      <w:r w:rsidRPr="000F7E74">
        <w:rPr>
          <w:sz w:val="28"/>
          <w:szCs w:val="28"/>
        </w:rPr>
        <w:t>Председатель</w:t>
      </w:r>
      <w:r w:rsidR="00EF382F" w:rsidRPr="000F7E74">
        <w:rPr>
          <w:sz w:val="28"/>
          <w:szCs w:val="28"/>
        </w:rPr>
        <w:t xml:space="preserve"> </w:t>
      </w:r>
      <w:r w:rsidRPr="000F7E74">
        <w:rPr>
          <w:sz w:val="28"/>
          <w:szCs w:val="28"/>
        </w:rPr>
        <w:t>Думы</w:t>
      </w:r>
    </w:p>
    <w:p w:rsidR="00F33391" w:rsidRPr="000F7E74" w:rsidRDefault="00D86FA2" w:rsidP="00C61CFA">
      <w:pPr>
        <w:jc w:val="both"/>
        <w:rPr>
          <w:sz w:val="28"/>
          <w:szCs w:val="28"/>
        </w:rPr>
      </w:pPr>
      <w:r w:rsidRPr="000F7E74">
        <w:rPr>
          <w:sz w:val="28"/>
          <w:szCs w:val="28"/>
        </w:rPr>
        <w:t xml:space="preserve">Вышневолоцкого городского округа       </w:t>
      </w:r>
      <w:r w:rsidR="00EF382F" w:rsidRPr="000F7E74">
        <w:rPr>
          <w:sz w:val="28"/>
          <w:szCs w:val="28"/>
        </w:rPr>
        <w:t xml:space="preserve">       </w:t>
      </w:r>
      <w:r w:rsidR="008C56D9" w:rsidRPr="000F7E74">
        <w:rPr>
          <w:sz w:val="28"/>
          <w:szCs w:val="28"/>
        </w:rPr>
        <w:t xml:space="preserve"> </w:t>
      </w:r>
      <w:r w:rsidR="00EF382F" w:rsidRPr="000F7E74">
        <w:rPr>
          <w:sz w:val="28"/>
          <w:szCs w:val="28"/>
        </w:rPr>
        <w:t xml:space="preserve">   </w:t>
      </w:r>
      <w:r w:rsidRPr="000F7E74">
        <w:rPr>
          <w:sz w:val="28"/>
          <w:szCs w:val="28"/>
        </w:rPr>
        <w:t xml:space="preserve">         </w:t>
      </w:r>
      <w:r w:rsidR="00EF382F" w:rsidRPr="000F7E74">
        <w:rPr>
          <w:sz w:val="28"/>
          <w:szCs w:val="28"/>
        </w:rPr>
        <w:t xml:space="preserve">  </w:t>
      </w:r>
      <w:r w:rsidR="003D2D6D" w:rsidRPr="000F7E74">
        <w:rPr>
          <w:sz w:val="28"/>
          <w:szCs w:val="28"/>
        </w:rPr>
        <w:t xml:space="preserve">   </w:t>
      </w:r>
      <w:r w:rsidR="00EF382F" w:rsidRPr="000F7E74">
        <w:rPr>
          <w:sz w:val="28"/>
          <w:szCs w:val="28"/>
        </w:rPr>
        <w:t xml:space="preserve">      </w:t>
      </w:r>
      <w:r w:rsidRPr="000F7E74">
        <w:rPr>
          <w:sz w:val="28"/>
          <w:szCs w:val="28"/>
        </w:rPr>
        <w:t xml:space="preserve"> </w:t>
      </w:r>
      <w:r w:rsidR="002B4CFD">
        <w:rPr>
          <w:sz w:val="28"/>
          <w:szCs w:val="28"/>
        </w:rPr>
        <w:t xml:space="preserve"> </w:t>
      </w:r>
      <w:bookmarkStart w:id="1" w:name="_GoBack"/>
      <w:bookmarkEnd w:id="1"/>
      <w:r w:rsidRPr="000F7E74">
        <w:rPr>
          <w:sz w:val="28"/>
          <w:szCs w:val="28"/>
        </w:rPr>
        <w:t xml:space="preserve">               Н.Н. Адров</w:t>
      </w:r>
      <w:bookmarkEnd w:id="0"/>
    </w:p>
    <w:sectPr w:rsidR="00F33391" w:rsidRPr="000F7E74" w:rsidSect="002B4CFD">
      <w:pgSz w:w="11906" w:h="16838"/>
      <w:pgMar w:top="568" w:right="849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B58A2"/>
    <w:multiLevelType w:val="hybridMultilevel"/>
    <w:tmpl w:val="0CDA5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EB24C3"/>
    <w:multiLevelType w:val="hybridMultilevel"/>
    <w:tmpl w:val="E54E8A24"/>
    <w:lvl w:ilvl="0" w:tplc="F15AA290">
      <w:start w:val="1"/>
      <w:numFmt w:val="decimal"/>
      <w:lvlText w:val="%1."/>
      <w:lvlJc w:val="left"/>
      <w:pPr>
        <w:ind w:left="1785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464758D2"/>
    <w:multiLevelType w:val="multilevel"/>
    <w:tmpl w:val="E3E43E3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4E345E43"/>
    <w:multiLevelType w:val="hybridMultilevel"/>
    <w:tmpl w:val="82183B66"/>
    <w:lvl w:ilvl="0" w:tplc="BE122E66">
      <w:start w:val="1"/>
      <w:numFmt w:val="decimal"/>
      <w:lvlText w:val="%1."/>
      <w:lvlJc w:val="left"/>
      <w:pPr>
        <w:ind w:left="1185" w:hanging="405"/>
      </w:p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>
      <w:start w:val="1"/>
      <w:numFmt w:val="lowerRoman"/>
      <w:lvlText w:val="%3."/>
      <w:lvlJc w:val="right"/>
      <w:pPr>
        <w:ind w:left="2580" w:hanging="180"/>
      </w:pPr>
    </w:lvl>
    <w:lvl w:ilvl="3" w:tplc="0419000F">
      <w:start w:val="1"/>
      <w:numFmt w:val="decimal"/>
      <w:lvlText w:val="%4."/>
      <w:lvlJc w:val="left"/>
      <w:pPr>
        <w:ind w:left="3300" w:hanging="360"/>
      </w:pPr>
    </w:lvl>
    <w:lvl w:ilvl="4" w:tplc="04190019">
      <w:start w:val="1"/>
      <w:numFmt w:val="lowerLetter"/>
      <w:lvlText w:val="%5."/>
      <w:lvlJc w:val="left"/>
      <w:pPr>
        <w:ind w:left="4020" w:hanging="360"/>
      </w:pPr>
    </w:lvl>
    <w:lvl w:ilvl="5" w:tplc="0419001B">
      <w:start w:val="1"/>
      <w:numFmt w:val="lowerRoman"/>
      <w:lvlText w:val="%6."/>
      <w:lvlJc w:val="right"/>
      <w:pPr>
        <w:ind w:left="4740" w:hanging="180"/>
      </w:pPr>
    </w:lvl>
    <w:lvl w:ilvl="6" w:tplc="0419000F">
      <w:start w:val="1"/>
      <w:numFmt w:val="decimal"/>
      <w:lvlText w:val="%7."/>
      <w:lvlJc w:val="left"/>
      <w:pPr>
        <w:ind w:left="5460" w:hanging="360"/>
      </w:pPr>
    </w:lvl>
    <w:lvl w:ilvl="7" w:tplc="04190019">
      <w:start w:val="1"/>
      <w:numFmt w:val="lowerLetter"/>
      <w:lvlText w:val="%8."/>
      <w:lvlJc w:val="left"/>
      <w:pPr>
        <w:ind w:left="6180" w:hanging="360"/>
      </w:pPr>
    </w:lvl>
    <w:lvl w:ilvl="8" w:tplc="0419001B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4FB22076"/>
    <w:multiLevelType w:val="hybridMultilevel"/>
    <w:tmpl w:val="65D2A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6D20FA"/>
    <w:multiLevelType w:val="hybridMultilevel"/>
    <w:tmpl w:val="793C822A"/>
    <w:lvl w:ilvl="0" w:tplc="25D0FE7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CA81B50"/>
    <w:multiLevelType w:val="hybridMultilevel"/>
    <w:tmpl w:val="6F4E6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189"/>
    <w:rsid w:val="000F7E74"/>
    <w:rsid w:val="002B4CFD"/>
    <w:rsid w:val="003D2D6D"/>
    <w:rsid w:val="00675189"/>
    <w:rsid w:val="00775F93"/>
    <w:rsid w:val="008C56D9"/>
    <w:rsid w:val="00901F9E"/>
    <w:rsid w:val="009B2B0E"/>
    <w:rsid w:val="00A321B0"/>
    <w:rsid w:val="00C61CFA"/>
    <w:rsid w:val="00C97A83"/>
    <w:rsid w:val="00D14355"/>
    <w:rsid w:val="00D86FA2"/>
    <w:rsid w:val="00E035B8"/>
    <w:rsid w:val="00E367A2"/>
    <w:rsid w:val="00EF2E2D"/>
    <w:rsid w:val="00EF382F"/>
    <w:rsid w:val="00F33391"/>
    <w:rsid w:val="00F84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3339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43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435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F84E8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9"/>
    <w:rsid w:val="00F33391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6">
    <w:name w:val="Гипертекстовая ссылка"/>
    <w:uiPriority w:val="99"/>
    <w:rsid w:val="00F33391"/>
    <w:rPr>
      <w:color w:val="106BBE"/>
    </w:rPr>
  </w:style>
  <w:style w:type="table" w:styleId="a7">
    <w:name w:val="Table Grid"/>
    <w:basedOn w:val="a1"/>
    <w:rsid w:val="00C61C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uiPriority w:val="20"/>
    <w:qFormat/>
    <w:rsid w:val="003D2D6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3339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43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435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F84E8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9"/>
    <w:rsid w:val="00F33391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6">
    <w:name w:val="Гипертекстовая ссылка"/>
    <w:uiPriority w:val="99"/>
    <w:rsid w:val="00F33391"/>
    <w:rPr>
      <w:color w:val="106BBE"/>
    </w:rPr>
  </w:style>
  <w:style w:type="table" w:styleId="a7">
    <w:name w:val="Table Grid"/>
    <w:basedOn w:val="a1"/>
    <w:rsid w:val="00C61C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uiPriority w:val="20"/>
    <w:qFormat/>
    <w:rsid w:val="003D2D6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6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cp:lastPrinted>2022-08-17T06:46:00Z</cp:lastPrinted>
  <dcterms:created xsi:type="dcterms:W3CDTF">2022-03-16T08:18:00Z</dcterms:created>
  <dcterms:modified xsi:type="dcterms:W3CDTF">2022-08-19T07:19:00Z</dcterms:modified>
</cp:coreProperties>
</file>