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EC3E29" w:rsidRDefault="004F07B8" w:rsidP="00EC3E29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548D5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CA0420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F70AF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21</w:t>
      </w:r>
      <w:r w:rsidR="0032777B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</w:t>
      </w:r>
      <w:r w:rsidR="005F70AF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05</w:t>
      </w:r>
      <w:r w:rsidR="0032777B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AC441D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C87F71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 «</w:t>
      </w:r>
      <w:r w:rsidR="005F70AF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="00C87F71" w:rsidRPr="00EC3E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»</w:t>
      </w:r>
    </w:p>
    <w:p w:rsidR="004F07B8" w:rsidRPr="00EC3E29" w:rsidRDefault="004F07B8" w:rsidP="00EC3E29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EC3E29" w:rsidRDefault="004F07B8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548D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аконом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EC3E29" w:rsidRDefault="004F07B8" w:rsidP="00EC3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EC3E29" w:rsidRDefault="00C87F71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 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21</w:t>
      </w:r>
      <w:r w:rsidR="003D2A4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.12</w:t>
      </w:r>
      <w:r w:rsidR="00A91BC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05</w:t>
      </w:r>
      <w:r w:rsidR="00A91BCE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0F687B" w:rsidRPr="00EC3E29" w:rsidRDefault="000F687B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1.1. </w:t>
      </w:r>
      <w:r w:rsidR="00CE3954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CB01D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наименовании </w:t>
      </w:r>
      <w:r w:rsidR="005548D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="005548D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» 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заменить словами «Установление сервитута </w:t>
      </w:r>
      <w:r w:rsidR="005F70A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(публичного сервитута) в отношении земельного участка, находящегося муниципальной собственности»</w:t>
      </w:r>
      <w:r w:rsidR="005548D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5548D5" w:rsidRPr="00EC3E29" w:rsidRDefault="000F687B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1.2. </w:t>
      </w:r>
      <w:r w:rsidR="005548D5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="00CB06E7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в муниципальной собственности»</w:t>
      </w:r>
      <w:r w:rsidR="005548D5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48D5" w:rsidRPr="00EC3E29" w:rsidRDefault="005548D5" w:rsidP="00EC3E29">
      <w:pPr>
        <w:pStyle w:val="a6"/>
        <w:numPr>
          <w:ilvl w:val="1"/>
          <w:numId w:val="4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постановлению:</w:t>
      </w:r>
    </w:p>
    <w:p w:rsidR="005548D5" w:rsidRPr="00EC3E29" w:rsidRDefault="005548D5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в наименовании </w:t>
      </w:r>
      <w:r w:rsidR="00CB06E7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</w:t>
      </w:r>
      <w:r w:rsidR="00207516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="00CB06E7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муниципальной собственности»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65D3" w:rsidRPr="00EC3E29" w:rsidRDefault="005548D5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в пункте 1 </w:t>
      </w:r>
      <w:r w:rsidR="00CB06E7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в муниципальной собственности»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65D3" w:rsidRPr="00EC3E29" w:rsidRDefault="001B65D3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1.3.3. пункт 2 изложить в следующей редакции «2. Действие настоящего административного регламента распространяется на </w:t>
      </w:r>
      <w:r w:rsidR="00B75BF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случаи установления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сервитута в отношении земельного участка, находящегося в муниципальной собственности и на случаи установления публичного сервитута в соответствии с </w:t>
      </w:r>
      <w:hyperlink r:id="rId8" w:anchor="BTU0PN" w:history="1">
        <w:r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Главой V.7 Земельного кодекса Российской Федерации</w:t>
        </w:r>
      </w:hyperlink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.»;</w:t>
      </w:r>
    </w:p>
    <w:p w:rsidR="00B75BFB" w:rsidRPr="00EC3E29" w:rsidRDefault="00B75BFB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1.3.4. пункт 3 изложить в следующей редакции «3. Действие настоящего административного регламента не </w:t>
      </w:r>
      <w:r w:rsidR="000F68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распространяется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F68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случа</w:t>
      </w:r>
      <w:r w:rsidR="000F687B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установления публичного сервитута в соответствии с подпунктами 1 - 7 пункта 4 </w:t>
      </w:r>
      <w:hyperlink r:id="rId9" w:anchor="8P60LQ" w:history="1">
        <w:r w:rsidRPr="00EC3E2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статьи 23 Земельного кодекса Российской Федерации</w:t>
        </w:r>
      </w:hyperlink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.»;</w:t>
      </w:r>
    </w:p>
    <w:p w:rsidR="00B75BFB" w:rsidRPr="00EC3E29" w:rsidRDefault="00B75BFB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1.3.5. </w:t>
      </w:r>
      <w:hyperlink r:id="rId10" w:anchor="/document/12124624/entry/39185" w:history="1">
        <w:r w:rsidRPr="00EC3E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</w:t>
        </w:r>
      </w:hyperlink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 после слова «услуги» дополнить словами «</w:t>
      </w:r>
      <w:r w:rsidR="00E07D56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</w:t>
      </w:r>
      <w:r w:rsidR="00E07D56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становления сервитута в отношении земельного участка, находящегося в муниципальной собственности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A4E96" w:rsidRPr="00EC3E29" w:rsidRDefault="007A4E96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1.3.6. 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одраздел II дополнить пунктом 6.1. следующего содержания «6.1. Заявителями на получение муниципальной услуги в случае установлени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публичного сервитута могут быть юридические лица, указанные в </w:t>
      </w:r>
      <w:hyperlink r:id="rId11">
        <w:r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статье 39.40</w:t>
        </w:r>
      </w:hyperlink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Земельного кодекса Российской Федерации»;</w:t>
      </w:r>
    </w:p>
    <w:p w:rsidR="00C87F71" w:rsidRPr="00EC3E29" w:rsidRDefault="005548D5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0F687B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87F71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 w:rsidR="00CB06E7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87F71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06E7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в муниципальной собственности»</w:t>
      </w:r>
      <w:r w:rsidR="00C87F71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10604" w:rsidRPr="00EC3E29" w:rsidRDefault="00D10604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1.3.8.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 подпункте «в» пункта 22 слова «, или земельного участка, государственная собственность на который не разграничена» исключить.</w:t>
      </w:r>
    </w:p>
    <w:p w:rsidR="0027593C" w:rsidRPr="00EC3E29" w:rsidRDefault="0027593C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593C" w:rsidRPr="00EC3E29" w:rsidRDefault="0027593C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1.3.9. пункт 22 дополнить подпунктами следующего содержания: </w:t>
      </w:r>
    </w:p>
    <w:p w:rsidR="00D10604" w:rsidRPr="00EC3E29" w:rsidRDefault="0027593C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«д) решение об установлении публичного сервитута;</w:t>
      </w:r>
    </w:p>
    <w:p w:rsidR="0027593C" w:rsidRPr="00EC3E29" w:rsidRDefault="0027593C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е) решение об отказе в установлении публичного сервитута.»</w:t>
      </w:r>
    </w:p>
    <w:p w:rsidR="00B33A63" w:rsidRPr="00EC3E29" w:rsidRDefault="00831271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1.3.10. 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одраздел I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  <w:t>V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дополнить пунктом 2</w:t>
      </w:r>
      <w:r w:rsidR="00A6400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.1 следующего содержания «2</w:t>
      </w:r>
      <w:r w:rsidR="00A6400F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.1. У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полномоченный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орган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принимает решение об установлении публичного сервитута или об отказе в его установлении в течение:</w:t>
      </w:r>
    </w:p>
    <w:p w:rsidR="00B33A63" w:rsidRPr="00EC3E29" w:rsidRDefault="00831271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двадцати дней со дня поступления ходатайства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об установлении публичного сервитута и прилагаемых к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нему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документов в целях, предусмотренных </w:t>
      </w:r>
      <w:hyperlink r:id="rId12" w:anchor="/document/12124624/entry/39373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подпунктом 3 статьи 39.37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Земельного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одекса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Российской Федерации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B33A63" w:rsidRPr="00EC3E29" w:rsidRDefault="00831271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тридцати дней со дня поступления ходатайства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об установлении публичного сервитута и прилагаемых к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нему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документов в целях, предусмотренных </w:t>
      </w:r>
      <w:hyperlink r:id="rId13" w:anchor="/document/12124624/entry/39371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подпунктами 1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4" w:anchor="/document/12124624/entry/39372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2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 </w:t>
      </w:r>
      <w:hyperlink r:id="rId15" w:anchor="/document/12124624/entry/39374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4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и </w:t>
      </w:r>
      <w:hyperlink r:id="rId16" w:anchor="/document/12124624/entry/39375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5 статьи 39.37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Земельного к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одекса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Российской Федерации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а также в целях установления публичного сервитута для реконструкции участков (частей) инженерных сооружений, предусмотренного </w:t>
      </w:r>
      <w:hyperlink r:id="rId17" w:anchor="/document/404993807/entry/39376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подпунктом 6 статьи 39.37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но не ранее чем пятнадцать дней со дня опубликования сообщения о поступившем ходатайстве об установлении публичного сервитута, предусмотренного </w:t>
      </w:r>
      <w:hyperlink r:id="rId18" w:anchor="/document/12124624/entry/394231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подпунктом 1 пункта 3 статьи 39.42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B33A63" w:rsidRPr="00EC3E29" w:rsidRDefault="00831271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г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двадцати дней со дня поступления ходатайства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 </w:t>
      </w:r>
      <w:hyperlink r:id="rId19" w:anchor="/document/12124624/entry/39376" w:history="1">
        <w:r w:rsidR="00B33A63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подпунктом 6 статьи 39.37</w:t>
        </w:r>
      </w:hyperlink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0179E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B33A6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0179E5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»;</w:t>
      </w:r>
    </w:p>
    <w:p w:rsidR="00A6400F" w:rsidRPr="00EC3E29" w:rsidRDefault="00A6400F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1.3.11.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4499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1 </w:t>
      </w:r>
      <w:hyperlink r:id="rId20" w:anchor="/document/12124624/entry/39185" w:history="1">
        <w:proofErr w:type="gramStart"/>
        <w:r w:rsidR="00FD4499" w:rsidRPr="00EC3E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</w:t>
        </w:r>
        <w:proofErr w:type="gramEnd"/>
      </w:hyperlink>
      <w:r w:rsidR="00FD4499"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после слова «услуги» дополнить словами «в случае у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становления сервитута в отношении земельного участка, находящегося в муниципальной собственности</w:t>
      </w:r>
      <w:r w:rsidRPr="00EC3E2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D4499" w:rsidRPr="00EC3E29" w:rsidRDefault="00A6400F" w:rsidP="00EC3E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1.3.12. 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пункт 29 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одраздел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VI дополнить 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под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пунктом 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1.1)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следующего содержания «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1.1) В случае необходимости установления публичного сервитута заявитель предоставляет х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одатайство об установлении публично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го сервитута (далее</w:t>
      </w:r>
      <w:r w:rsidR="00AA5271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заявление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), составленное в соответствии с требованиями </w:t>
      </w:r>
      <w:hyperlink r:id="rId21">
        <w:r w:rsidR="00FD4499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статьи 39.41</w:t>
        </w:r>
      </w:hyperlink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Земельного кодекса, </w:t>
      </w:r>
      <w:hyperlink r:id="rId22">
        <w:r w:rsidR="00FD4499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приказа</w:t>
        </w:r>
      </w:hyperlink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19.04.2022 № П/0150 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заверенное подписью лица, от чьего имени оно составлено, содержащее согласие на обработку персональных данных в соответствии с Федеральным </w:t>
      </w:r>
      <w:hyperlink r:id="rId23">
        <w:r w:rsidR="00FD4499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законом</w:t>
        </w:r>
      </w:hyperlink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27.07.2006 № 152-ФЗ </w:t>
      </w:r>
      <w:r w:rsidR="002B57C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 персональных данных</w:t>
      </w:r>
      <w:r w:rsidR="002B57C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D4499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представителя и (или) заявителя.</w:t>
      </w:r>
      <w:r w:rsidR="00114DD0" w:rsidRPr="00EC3E29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>
        <w:r w:rsidR="00114DD0" w:rsidRPr="00EC3E2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Форма</w:t>
        </w:r>
      </w:hyperlink>
      <w:r w:rsidR="00114DD0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заявления приведена в приложении 8 к настоящему административному регламенту.</w:t>
      </w:r>
      <w:r w:rsidR="00FF3733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</w:p>
    <w:p w:rsidR="00AA5271" w:rsidRPr="00EC3E29" w:rsidRDefault="00114DD0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1.3.13.</w:t>
      </w:r>
      <w:r w:rsidR="00AA5271" w:rsidRPr="00EC3E29">
        <w:rPr>
          <w:sz w:val="28"/>
          <w:szCs w:val="28"/>
          <w:shd w:val="clear" w:color="auto" w:fill="FFFFFF"/>
          <w:lang w:eastAsia="en-US"/>
        </w:rPr>
        <w:t xml:space="preserve"> пункт 29 подраздела VI дополнить подпунктом 5) следующего содержания «5) </w:t>
      </w:r>
      <w:r w:rsidRPr="00EC3E29">
        <w:rPr>
          <w:sz w:val="28"/>
          <w:szCs w:val="28"/>
          <w:shd w:val="clear" w:color="auto" w:fill="FFFFFF"/>
          <w:lang w:eastAsia="en-US"/>
        </w:rPr>
        <w:t xml:space="preserve">К </w:t>
      </w:r>
      <w:r w:rsidR="00AA5271" w:rsidRPr="00EC3E29">
        <w:rPr>
          <w:sz w:val="28"/>
          <w:szCs w:val="28"/>
          <w:shd w:val="clear" w:color="auto" w:fill="FFFFFF"/>
          <w:lang w:eastAsia="en-US"/>
        </w:rPr>
        <w:t>заявлению</w:t>
      </w:r>
      <w:r w:rsidRPr="00EC3E29">
        <w:rPr>
          <w:sz w:val="28"/>
          <w:szCs w:val="28"/>
          <w:shd w:val="clear" w:color="auto" w:fill="FFFFFF"/>
          <w:lang w:eastAsia="en-US"/>
        </w:rPr>
        <w:t xml:space="preserve"> об установлении публичного сервитута прилагаются</w:t>
      </w:r>
      <w:r w:rsidR="00AA5271" w:rsidRPr="00EC3E29">
        <w:rPr>
          <w:sz w:val="28"/>
          <w:szCs w:val="28"/>
          <w:shd w:val="clear" w:color="auto" w:fill="FFFFFF"/>
          <w:lang w:eastAsia="en-US"/>
        </w:rPr>
        <w:t>:</w:t>
      </w:r>
    </w:p>
    <w:p w:rsidR="00AA5271" w:rsidRPr="00EC3E29" w:rsidRDefault="00AA5271" w:rsidP="00EC3E2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lastRenderedPageBreak/>
        <w:t xml:space="preserve"> а) 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AA5271" w:rsidRPr="00AA5271" w:rsidRDefault="00AA5271" w:rsidP="00EC3E2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б</w:t>
      </w:r>
      <w:r w:rsidRPr="00AA5271">
        <w:rPr>
          <w:sz w:val="28"/>
          <w:szCs w:val="28"/>
          <w:shd w:val="clear" w:color="auto" w:fill="FFFFFF"/>
          <w:lang w:eastAsia="en-US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AA5271" w:rsidRPr="00AA5271" w:rsidRDefault="00AA5271" w:rsidP="00EC3E2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в</w:t>
      </w:r>
      <w:r w:rsidRPr="00AA5271">
        <w:rPr>
          <w:sz w:val="28"/>
          <w:szCs w:val="28"/>
          <w:shd w:val="clear" w:color="auto" w:fill="FFFFFF"/>
          <w:lang w:eastAsia="en-US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AA5271" w:rsidRPr="00EC3E29" w:rsidRDefault="00AA5271" w:rsidP="00EC3E2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г</w:t>
      </w:r>
      <w:r w:rsidRPr="00AA5271">
        <w:rPr>
          <w:sz w:val="28"/>
          <w:szCs w:val="28"/>
          <w:shd w:val="clear" w:color="auto" w:fill="FFFFFF"/>
          <w:lang w:eastAsia="en-US"/>
        </w:rPr>
        <w:t>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r w:rsidRPr="00EC3E29">
        <w:rPr>
          <w:sz w:val="28"/>
          <w:szCs w:val="28"/>
          <w:shd w:val="clear" w:color="auto" w:fill="FFFFFF"/>
          <w:lang w:eastAsia="en-US"/>
        </w:rPr>
        <w:t>»;</w:t>
      </w:r>
    </w:p>
    <w:p w:rsidR="00F43B8D" w:rsidRPr="00EC3E29" w:rsidRDefault="00AA5271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 xml:space="preserve">1.3.14. </w:t>
      </w:r>
      <w:hyperlink r:id="rId24" w:anchor="/document/12124624/entry/39185" w:history="1">
        <w:r w:rsidR="007A7690" w:rsidRPr="00EC3E29">
          <w:rPr>
            <w:rFonts w:eastAsia="Calibri"/>
            <w:sz w:val="28"/>
            <w:szCs w:val="28"/>
            <w:lang w:eastAsia="en-US"/>
          </w:rPr>
          <w:t>пункт</w:t>
        </w:r>
      </w:hyperlink>
      <w:r w:rsidR="007A7690" w:rsidRPr="00EC3E29">
        <w:rPr>
          <w:rFonts w:eastAsia="Calibri"/>
          <w:sz w:val="28"/>
          <w:szCs w:val="28"/>
          <w:lang w:eastAsia="en-US"/>
        </w:rPr>
        <w:t xml:space="preserve"> 33 после слова «услуги» дополнить словами «в случае у</w:t>
      </w:r>
      <w:r w:rsidR="007A7690" w:rsidRPr="00EC3E29">
        <w:rPr>
          <w:sz w:val="28"/>
          <w:szCs w:val="28"/>
          <w:shd w:val="clear" w:color="auto" w:fill="FFFFFF"/>
          <w:lang w:eastAsia="en-US"/>
        </w:rPr>
        <w:t>становления сервитута в отношении земельного участка, находящегося в муниципальной собственности</w:t>
      </w:r>
      <w:r w:rsidR="007A7690" w:rsidRPr="00EC3E29">
        <w:rPr>
          <w:rFonts w:eastAsia="Calibri"/>
          <w:sz w:val="28"/>
          <w:szCs w:val="28"/>
          <w:lang w:eastAsia="en-US"/>
        </w:rPr>
        <w:t>»;</w:t>
      </w:r>
    </w:p>
    <w:p w:rsidR="00F43B8D" w:rsidRPr="00EC3E29" w:rsidRDefault="007A7690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1.3.15. подраздел VII дополнить пунктом 33.1 следующего содержания:</w:t>
      </w:r>
      <w:r w:rsidR="00F43B8D" w:rsidRPr="00EC3E29">
        <w:rPr>
          <w:sz w:val="28"/>
          <w:szCs w:val="28"/>
          <w:shd w:val="clear" w:color="auto" w:fill="FFFFFF"/>
          <w:lang w:eastAsia="en-US"/>
        </w:rPr>
        <w:t xml:space="preserve"> </w:t>
      </w:r>
      <w:r w:rsidRPr="00EC3E29">
        <w:rPr>
          <w:sz w:val="28"/>
          <w:szCs w:val="28"/>
          <w:shd w:val="clear" w:color="auto" w:fill="FFFFFF"/>
          <w:lang w:eastAsia="en-US"/>
        </w:rPr>
        <w:t>«33.1.</w:t>
      </w:r>
      <w:r w:rsidR="00F43B8D" w:rsidRPr="00EC3E29">
        <w:rPr>
          <w:sz w:val="28"/>
          <w:szCs w:val="28"/>
          <w:shd w:val="clear" w:color="auto" w:fill="FFFFFF"/>
          <w:lang w:eastAsia="en-US"/>
        </w:rPr>
        <w:t xml:space="preserve"> Уполномоченный орган на установление публичного сервитута,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обстоятельств:</w:t>
      </w:r>
    </w:p>
    <w:p w:rsidR="00F43B8D" w:rsidRPr="00EC3E29" w:rsidRDefault="00F43B8D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а)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F43B8D" w:rsidRPr="00EC3E29" w:rsidRDefault="00F43B8D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б) заявитель не является лицом, предусмотренным </w:t>
      </w:r>
      <w:hyperlink r:id="rId25" w:anchor="/document/12124624/entry/3940" w:history="1">
        <w:r w:rsidRPr="00EC3E29">
          <w:rPr>
            <w:sz w:val="28"/>
            <w:szCs w:val="28"/>
            <w:shd w:val="clear" w:color="auto" w:fill="FFFFFF"/>
            <w:lang w:eastAsia="en-US"/>
          </w:rPr>
          <w:t>статьей 39.40</w:t>
        </w:r>
      </w:hyperlink>
      <w:r w:rsidRPr="00EC3E29">
        <w:rPr>
          <w:sz w:val="28"/>
          <w:szCs w:val="28"/>
          <w:shd w:val="clear" w:color="auto" w:fill="FFFFFF"/>
          <w:lang w:eastAsia="en-US"/>
        </w:rPr>
        <w:t> настоящего Кодекса;</w:t>
      </w:r>
    </w:p>
    <w:p w:rsidR="00F43B8D" w:rsidRPr="00EC3E29" w:rsidRDefault="00F43B8D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в) подано ходатайство об установлении публичного сервитута в целях, не предусмотренных </w:t>
      </w:r>
      <w:hyperlink r:id="rId26" w:anchor="/document/12124624/entry/3937" w:history="1">
        <w:r w:rsidRPr="00EC3E29">
          <w:rPr>
            <w:sz w:val="28"/>
            <w:szCs w:val="28"/>
            <w:shd w:val="clear" w:color="auto" w:fill="FFFFFF"/>
            <w:lang w:eastAsia="en-US"/>
          </w:rPr>
          <w:t>статьей 39.37</w:t>
        </w:r>
      </w:hyperlink>
      <w:r w:rsidRPr="00EC3E29">
        <w:rPr>
          <w:sz w:val="28"/>
          <w:szCs w:val="28"/>
          <w:shd w:val="clear" w:color="auto" w:fill="FFFFFF"/>
          <w:lang w:eastAsia="en-US"/>
        </w:rPr>
        <w:t> Земельного кодекса Российской Федерации;</w:t>
      </w:r>
    </w:p>
    <w:p w:rsidR="00F43B8D" w:rsidRPr="00EC3E29" w:rsidRDefault="00F43B8D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4) к ходатайству об установлении публичного сервитута не приложены документы, предусмотренные </w:t>
      </w:r>
      <w:hyperlink r:id="rId27" w:anchor="/document/12124624/entry/39415" w:history="1">
        <w:r w:rsidRPr="00EC3E29">
          <w:rPr>
            <w:sz w:val="28"/>
            <w:szCs w:val="28"/>
            <w:shd w:val="clear" w:color="auto" w:fill="FFFFFF"/>
            <w:lang w:eastAsia="en-US"/>
          </w:rPr>
          <w:t>пунктом 5</w:t>
        </w:r>
      </w:hyperlink>
      <w:r w:rsidRPr="00EC3E29">
        <w:rPr>
          <w:sz w:val="28"/>
          <w:szCs w:val="28"/>
          <w:shd w:val="clear" w:color="auto" w:fill="FFFFFF"/>
          <w:lang w:eastAsia="en-US"/>
        </w:rPr>
        <w:t> статьи 39.41. Земельного кодекса Российской Федерации;</w:t>
      </w:r>
    </w:p>
    <w:p w:rsidR="00F43B8D" w:rsidRPr="00EC3E29" w:rsidRDefault="00F43B8D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 </w:t>
      </w:r>
      <w:hyperlink r:id="rId28" w:anchor="/document/12124624/entry/39414" w:history="1">
        <w:r w:rsidRPr="00EC3E29">
          <w:rPr>
            <w:sz w:val="28"/>
            <w:szCs w:val="28"/>
            <w:shd w:val="clear" w:color="auto" w:fill="FFFFFF"/>
            <w:lang w:eastAsia="en-US"/>
          </w:rPr>
          <w:t>пунктом 4</w:t>
        </w:r>
      </w:hyperlink>
      <w:r w:rsidRPr="00EC3E29">
        <w:rPr>
          <w:sz w:val="28"/>
          <w:szCs w:val="28"/>
          <w:shd w:val="clear" w:color="auto" w:fill="FFFFFF"/>
          <w:lang w:eastAsia="en-US"/>
        </w:rPr>
        <w:t> статьи 39.41. Земельного кодекса Российской Федерации.</w:t>
      </w:r>
      <w:r w:rsidR="00FE7883" w:rsidRPr="00EC3E29">
        <w:rPr>
          <w:sz w:val="28"/>
          <w:szCs w:val="28"/>
          <w:shd w:val="clear" w:color="auto" w:fill="FFFFFF"/>
          <w:lang w:eastAsia="en-US"/>
        </w:rPr>
        <w:t>»;</w:t>
      </w:r>
    </w:p>
    <w:p w:rsidR="00784C5E" w:rsidRPr="00EC3E29" w:rsidRDefault="00FE7883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lastRenderedPageBreak/>
        <w:t xml:space="preserve">1.3.16. </w:t>
      </w:r>
      <w:hyperlink r:id="rId29" w:anchor="/document/12124624/entry/39185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пункт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 xml:space="preserve"> 35 после слова «услуги» дополнить словами «в случае установления сервитута в отношении земельного участка, находящегося в муниципальной собственности»;</w:t>
      </w:r>
    </w:p>
    <w:p w:rsidR="00603FB5" w:rsidRPr="00EC3E29" w:rsidRDefault="00603FB5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1.3.17. подраздел VIII дополнить пунктом 35.1 следующего содержания: «35.1. В установлении публичного сервитута должно быть отказано, если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а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 xml:space="preserve">) в ходатайстве об установлении публичного сервитута отсутствуют сведения, предусмотренные статьей 39.41 </w:t>
      </w:r>
      <w:r w:rsidRPr="00EC3E29">
        <w:rPr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30" w:anchor="/document/12124624/entry/39412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пунктами 2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и </w:t>
      </w:r>
      <w:hyperlink r:id="rId31" w:anchor="/document/12124624/entry/39413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3 статьи 39.41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</w:t>
      </w:r>
      <w:r w:rsidRPr="00EC3E29">
        <w:rPr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б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не соблюдены условия установления публичного сервитута, предусмотренные </w:t>
      </w:r>
      <w:hyperlink r:id="rId32" w:anchor="/document/12124624/entry/23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статьями 23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и </w:t>
      </w:r>
      <w:hyperlink r:id="rId33" w:anchor="/document/12124624/entry/3939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39.39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</w:t>
      </w:r>
      <w:r w:rsidRPr="00EC3E29">
        <w:rPr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в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г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д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е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 xml:space="preserve">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</w:t>
      </w:r>
      <w:r w:rsidR="00784C5E" w:rsidRPr="00EC3E29">
        <w:rPr>
          <w:sz w:val="28"/>
          <w:szCs w:val="28"/>
          <w:shd w:val="clear" w:color="auto" w:fill="FFFFFF"/>
          <w:lang w:eastAsia="en-US"/>
        </w:rPr>
        <w:lastRenderedPageBreak/>
        <w:t>предусмотренных </w:t>
      </w:r>
      <w:hyperlink r:id="rId34" w:anchor="/document/12124624/entry/39371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подпунктами 1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, </w:t>
      </w:r>
      <w:hyperlink r:id="rId35" w:anchor="/document/12124624/entry/39373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3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и </w:t>
      </w:r>
      <w:hyperlink r:id="rId36" w:anchor="/document/12124624/entry/39374" w:history="1">
        <w:r w:rsidR="00784C5E" w:rsidRPr="00EC3E29">
          <w:rPr>
            <w:sz w:val="28"/>
            <w:szCs w:val="28"/>
            <w:shd w:val="clear" w:color="auto" w:fill="FFFFFF"/>
            <w:lang w:eastAsia="en-US"/>
          </w:rPr>
          <w:t>4 статьи 39.37</w:t>
        </w:r>
      </w:hyperlink>
      <w:r w:rsidR="00784C5E" w:rsidRPr="00EC3E29">
        <w:rPr>
          <w:sz w:val="28"/>
          <w:szCs w:val="28"/>
          <w:shd w:val="clear" w:color="auto" w:fill="FFFFFF"/>
          <w:lang w:eastAsia="en-US"/>
        </w:rPr>
        <w:t> </w:t>
      </w:r>
      <w:r w:rsidRPr="00EC3E29">
        <w:rPr>
          <w:sz w:val="28"/>
          <w:szCs w:val="28"/>
          <w:shd w:val="clear" w:color="auto" w:fill="FFFFFF"/>
          <w:lang w:eastAsia="en-US"/>
        </w:rPr>
        <w:t>Земельного кодекса Российской Федерации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ж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784C5E" w:rsidRPr="00EC3E29" w:rsidRDefault="001A4C88" w:rsidP="00EC3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EC3E29">
        <w:rPr>
          <w:sz w:val="28"/>
          <w:szCs w:val="28"/>
          <w:shd w:val="clear" w:color="auto" w:fill="FFFFFF"/>
          <w:lang w:eastAsia="en-US"/>
        </w:rPr>
        <w:t>з</w:t>
      </w:r>
      <w:r w:rsidR="00784C5E" w:rsidRPr="00EC3E29">
        <w:rPr>
          <w:sz w:val="28"/>
          <w:szCs w:val="28"/>
          <w:shd w:val="clear" w:color="auto" w:fill="FFFFFF"/>
          <w:lang w:eastAsia="en-US"/>
        </w:rPr>
        <w:t>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  <w:r w:rsidRPr="00EC3E29">
        <w:rPr>
          <w:sz w:val="28"/>
          <w:szCs w:val="28"/>
          <w:shd w:val="clear" w:color="auto" w:fill="FFFFFF"/>
          <w:lang w:eastAsia="en-US"/>
        </w:rPr>
        <w:t>»;</w:t>
      </w:r>
    </w:p>
    <w:p w:rsidR="00B33A63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1.3.18.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1.3.19.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1.3.20.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EC3E29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1.3.21.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5C178D" w:rsidRDefault="005C178D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1.3.22.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D0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5C178D" w:rsidRDefault="005C178D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1.3.23.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D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слова «Заключение соглашений об установлении сервитута в отношении земельных участков, находящихся в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CA1D08" w:rsidRDefault="00CA1D08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1.3.24. раздел 1 Приложения 6 дополнить строкой следующего содержания:</w:t>
      </w:r>
    </w:p>
    <w:p w:rsidR="00CA1D08" w:rsidRDefault="00CA1D08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1559"/>
        <w:gridCol w:w="1276"/>
        <w:gridCol w:w="709"/>
        <w:gridCol w:w="1559"/>
      </w:tblGrid>
      <w:tr w:rsidR="006B1B85" w:rsidRPr="00052313" w:rsidTr="006B1B85">
        <w:trPr>
          <w:trHeight w:hRule="exact" w:val="3146"/>
        </w:trPr>
        <w:tc>
          <w:tcPr>
            <w:tcW w:w="1413" w:type="dxa"/>
            <w:shd w:val="clear" w:color="auto" w:fill="FFFFFF"/>
          </w:tcPr>
          <w:p w:rsidR="006B1B85" w:rsidRPr="00052313" w:rsidRDefault="006B1B85" w:rsidP="00CA1D08">
            <w:pPr>
              <w:pStyle w:val="11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6B1B85" w:rsidRDefault="006B1B85" w:rsidP="00CA1D08">
            <w:pPr>
              <w:pStyle w:val="11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В случае </w:t>
            </w:r>
            <w:r>
              <w:rPr>
                <w:rStyle w:val="12pt"/>
                <w:sz w:val="22"/>
                <w:szCs w:val="22"/>
              </w:rPr>
              <w:t xml:space="preserve">наличия </w:t>
            </w:r>
            <w:r w:rsidRPr="00094416">
              <w:rPr>
                <w:rStyle w:val="12pt"/>
                <w:sz w:val="22"/>
                <w:szCs w:val="22"/>
              </w:rPr>
              <w:t xml:space="preserve">оснований для </w:t>
            </w:r>
            <w:r>
              <w:rPr>
                <w:rStyle w:val="12pt"/>
                <w:sz w:val="22"/>
                <w:szCs w:val="22"/>
              </w:rPr>
              <w:t>возврата заявления,</w:t>
            </w:r>
            <w:r w:rsidRPr="00094416">
              <w:rPr>
                <w:rStyle w:val="12pt"/>
                <w:sz w:val="22"/>
                <w:szCs w:val="22"/>
              </w:rPr>
              <w:t xml:space="preserve"> предусмотренных пунктом </w:t>
            </w:r>
            <w:r>
              <w:rPr>
                <w:rStyle w:val="12pt"/>
                <w:sz w:val="22"/>
                <w:szCs w:val="22"/>
              </w:rPr>
              <w:t>33.1</w:t>
            </w:r>
            <w:r w:rsidRPr="00094416">
              <w:rPr>
                <w:rStyle w:val="12pt"/>
                <w:sz w:val="22"/>
                <w:szCs w:val="22"/>
              </w:rPr>
              <w:t xml:space="preserve"> </w:t>
            </w:r>
            <w:r>
              <w:rPr>
                <w:rStyle w:val="12pt"/>
                <w:sz w:val="22"/>
                <w:szCs w:val="22"/>
              </w:rPr>
              <w:t xml:space="preserve">настоящего </w:t>
            </w:r>
            <w:r w:rsidRPr="00094416">
              <w:rPr>
                <w:rStyle w:val="12pt"/>
                <w:sz w:val="22"/>
                <w:szCs w:val="22"/>
              </w:rPr>
              <w:t xml:space="preserve">Административного регламента, </w:t>
            </w:r>
            <w:r>
              <w:rPr>
                <w:rStyle w:val="12pt"/>
                <w:sz w:val="22"/>
                <w:szCs w:val="22"/>
              </w:rPr>
              <w:t xml:space="preserve">возврат заявления с </w:t>
            </w:r>
            <w:r w:rsidRPr="009E5058">
              <w:rPr>
                <w:rStyle w:val="12pt"/>
                <w:sz w:val="22"/>
                <w:szCs w:val="22"/>
              </w:rPr>
              <w:t>указан</w:t>
            </w:r>
            <w:r>
              <w:rPr>
                <w:rStyle w:val="12pt"/>
                <w:sz w:val="22"/>
                <w:szCs w:val="22"/>
              </w:rPr>
              <w:t>ием причин</w:t>
            </w:r>
            <w:r w:rsidRPr="009E5058">
              <w:rPr>
                <w:rStyle w:val="12pt"/>
                <w:sz w:val="22"/>
                <w:szCs w:val="22"/>
              </w:rPr>
              <w:t xml:space="preserve"> возврата заявления</w:t>
            </w:r>
          </w:p>
          <w:p w:rsidR="006B1B85" w:rsidRDefault="006B1B85" w:rsidP="006B1B85">
            <w:pPr>
              <w:pStyle w:val="11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B1B85" w:rsidRPr="00052313" w:rsidRDefault="006B1B85" w:rsidP="00CA1D08">
            <w:pPr>
              <w:pStyle w:val="11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3 </w:t>
            </w:r>
            <w:r w:rsidRPr="00052313">
              <w:rPr>
                <w:rStyle w:val="12pt"/>
                <w:sz w:val="22"/>
                <w:szCs w:val="22"/>
              </w:rPr>
              <w:t>рабочи</w:t>
            </w:r>
            <w:r>
              <w:rPr>
                <w:rStyle w:val="12pt"/>
                <w:sz w:val="22"/>
                <w:szCs w:val="22"/>
              </w:rPr>
              <w:t>х</w:t>
            </w:r>
            <w:r w:rsidRPr="00052313">
              <w:rPr>
                <w:rStyle w:val="12pt"/>
                <w:sz w:val="22"/>
                <w:szCs w:val="22"/>
              </w:rPr>
              <w:t xml:space="preserve"> дн</w:t>
            </w:r>
            <w:r>
              <w:rPr>
                <w:rStyle w:val="12pt"/>
                <w:sz w:val="22"/>
                <w:szCs w:val="22"/>
              </w:rPr>
              <w:t>я</w:t>
            </w:r>
          </w:p>
        </w:tc>
        <w:tc>
          <w:tcPr>
            <w:tcW w:w="1559" w:type="dxa"/>
            <w:shd w:val="clear" w:color="auto" w:fill="FFFFFF"/>
          </w:tcPr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6B1B85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6B1B85" w:rsidRPr="00052313" w:rsidRDefault="006B1B85" w:rsidP="006B1B85">
            <w:pPr>
              <w:pStyle w:val="11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B1B85" w:rsidRPr="00052313" w:rsidRDefault="006B1B85" w:rsidP="006B1B85">
            <w:r w:rsidRPr="00052313">
              <w:rPr>
                <w:rStyle w:val="12pt"/>
                <w:rFonts w:eastAsiaTheme="minorEastAsia"/>
              </w:rPr>
              <w:t>Уполномоченный орган / ГИС</w:t>
            </w:r>
          </w:p>
        </w:tc>
        <w:tc>
          <w:tcPr>
            <w:tcW w:w="709" w:type="dxa"/>
            <w:shd w:val="clear" w:color="auto" w:fill="FFFFFF"/>
          </w:tcPr>
          <w:p w:rsidR="006B1B85" w:rsidRDefault="006B1B85" w:rsidP="00CA1D08">
            <w:pPr>
              <w:rPr>
                <w:rStyle w:val="12pt"/>
                <w:rFonts w:eastAsiaTheme="minorEastAsia"/>
              </w:rPr>
            </w:pPr>
          </w:p>
        </w:tc>
        <w:tc>
          <w:tcPr>
            <w:tcW w:w="1559" w:type="dxa"/>
            <w:shd w:val="clear" w:color="auto" w:fill="FFFFFF"/>
          </w:tcPr>
          <w:p w:rsidR="006B1B85" w:rsidRPr="00052313" w:rsidRDefault="006B1B85" w:rsidP="00CA1D0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Направленное </w:t>
            </w:r>
            <w:proofErr w:type="gramStart"/>
            <w:r>
              <w:rPr>
                <w:rStyle w:val="12pt"/>
                <w:rFonts w:eastAsiaTheme="minorEastAsia"/>
              </w:rPr>
              <w:t xml:space="preserve">заявителю </w:t>
            </w:r>
            <w:r w:rsidRPr="00052313">
              <w:rPr>
                <w:rStyle w:val="12pt"/>
                <w:rFonts w:eastAsiaTheme="minorEastAsia"/>
              </w:rPr>
              <w:t xml:space="preserve"> уведомления</w:t>
            </w:r>
            <w:proofErr w:type="gramEnd"/>
            <w:r w:rsidRPr="00052313">
              <w:rPr>
                <w:rStyle w:val="12pt"/>
                <w:rFonts w:eastAsiaTheme="minorEastAsia"/>
              </w:rPr>
              <w:t xml:space="preserve"> </w:t>
            </w:r>
            <w:r>
              <w:rPr>
                <w:rStyle w:val="12pt"/>
                <w:rFonts w:eastAsiaTheme="minorEastAsia"/>
              </w:rPr>
              <w:t>о возврате</w:t>
            </w:r>
            <w:r w:rsidRPr="00052313">
              <w:rPr>
                <w:rStyle w:val="12pt"/>
                <w:rFonts w:eastAsiaTheme="minorEastAsia"/>
              </w:rPr>
              <w:t xml:space="preserve"> заявления</w:t>
            </w:r>
          </w:p>
        </w:tc>
      </w:tr>
    </w:tbl>
    <w:p w:rsidR="00CA1D08" w:rsidRDefault="00CA1D08" w:rsidP="00CA1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CA1D08" w:rsidRDefault="00CA1D08" w:rsidP="00CA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1.3.25. раздел 3 Приложения 6 дополнить строкой следующего содержания:</w:t>
      </w:r>
    </w:p>
    <w:p w:rsidR="00CA1D08" w:rsidRDefault="00CA1D08" w:rsidP="00CA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</w:p>
    <w:tbl>
      <w:tblPr>
        <w:tblW w:w="100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77"/>
        <w:gridCol w:w="1521"/>
        <w:gridCol w:w="2020"/>
        <w:gridCol w:w="1278"/>
        <w:gridCol w:w="851"/>
        <w:gridCol w:w="1537"/>
      </w:tblGrid>
      <w:tr w:rsidR="00CA1D08" w:rsidRPr="006B1B85" w:rsidTr="006B1B85">
        <w:trPr>
          <w:trHeight w:val="2364"/>
        </w:trPr>
        <w:tc>
          <w:tcPr>
            <w:tcW w:w="1555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85" w:rsidRPr="00094416" w:rsidRDefault="006B1B85" w:rsidP="006B1B8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П</w:t>
            </w:r>
            <w:r w:rsidRPr="00094416">
              <w:rPr>
                <w:rStyle w:val="12pt"/>
                <w:sz w:val="22"/>
                <w:szCs w:val="22"/>
              </w:rPr>
              <w:t>акет</w:t>
            </w:r>
          </w:p>
          <w:p w:rsidR="006B1B85" w:rsidRPr="00094416" w:rsidRDefault="006B1B85" w:rsidP="006B1B8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зарегистрир</w:t>
            </w:r>
            <w:r>
              <w:rPr>
                <w:rStyle w:val="12pt"/>
                <w:sz w:val="22"/>
                <w:szCs w:val="22"/>
              </w:rPr>
              <w:t xml:space="preserve">ованных документов, поступил </w:t>
            </w:r>
            <w:r w:rsidRPr="00094416">
              <w:rPr>
                <w:rStyle w:val="12pt"/>
                <w:sz w:val="22"/>
                <w:szCs w:val="22"/>
              </w:rPr>
              <w:t>должностному лицу,</w:t>
            </w:r>
          </w:p>
          <w:p w:rsidR="006B1B85" w:rsidRPr="00094416" w:rsidRDefault="006B1B85" w:rsidP="006B1B8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6B1B85" w:rsidRPr="00094416" w:rsidRDefault="006B1B85" w:rsidP="006B1B8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6B1B85" w:rsidRPr="00094416" w:rsidRDefault="006B1B85" w:rsidP="006B1B8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CA1D08" w:rsidRPr="006B1B85" w:rsidRDefault="006B1B85" w:rsidP="006B1B85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094416">
              <w:rPr>
                <w:rStyle w:val="12pt"/>
                <w:rFonts w:eastAsiaTheme="minorEastAsia"/>
              </w:rPr>
              <w:t>услуги</w:t>
            </w:r>
            <w:r w:rsidRPr="006B1B85">
              <w:rPr>
                <w:rStyle w:val="ad"/>
                <w:rFonts w:eastAsiaTheme="minorEastAsia"/>
              </w:rPr>
              <w:t xml:space="preserve"> </w:t>
            </w:r>
            <w:r>
              <w:rPr>
                <w:rStyle w:val="ad"/>
                <w:rFonts w:eastAsiaTheme="minorEastAsia"/>
              </w:rPr>
              <w:t>Выявлена необходимость о</w:t>
            </w:r>
            <w:r w:rsidR="00CA1D08" w:rsidRPr="006B1B85">
              <w:rPr>
                <w:rStyle w:val="12pt"/>
                <w:rFonts w:eastAsiaTheme="minorEastAsia"/>
                <w:sz w:val="22"/>
                <w:szCs w:val="22"/>
              </w:rPr>
              <w:t>повещени</w:t>
            </w:r>
            <w:r>
              <w:rPr>
                <w:rStyle w:val="12pt"/>
                <w:rFonts w:eastAsiaTheme="minorEastAsia"/>
                <w:sz w:val="22"/>
                <w:szCs w:val="22"/>
              </w:rPr>
              <w:t>я</w:t>
            </w:r>
            <w:r w:rsidR="00CA1D08" w:rsidRPr="006B1B85">
              <w:rPr>
                <w:rStyle w:val="12pt"/>
                <w:rFonts w:eastAsiaTheme="minorEastAsia"/>
                <w:sz w:val="22"/>
                <w:szCs w:val="22"/>
              </w:rPr>
              <w:t xml:space="preserve"> правообладателей</w:t>
            </w:r>
            <w:r>
              <w:rPr>
                <w:rStyle w:val="12pt"/>
                <w:rFonts w:eastAsiaTheme="minorEastAsia"/>
                <w:sz w:val="22"/>
                <w:szCs w:val="22"/>
              </w:rPr>
              <w:t xml:space="preserve"> земельных участков об</w:t>
            </w:r>
            <w:r w:rsidR="00CA1D08" w:rsidRPr="006B1B85">
              <w:rPr>
                <w:rStyle w:val="12pt"/>
                <w:rFonts w:eastAsiaTheme="minorEastAsia"/>
                <w:sz w:val="22"/>
                <w:szCs w:val="22"/>
              </w:rPr>
              <w:t xml:space="preserve"> </w:t>
            </w:r>
            <w:r w:rsidRPr="006B1B85">
              <w:rPr>
                <w:rStyle w:val="12pt"/>
                <w:rFonts w:eastAsiaTheme="minorEastAsia"/>
                <w:sz w:val="22"/>
                <w:szCs w:val="22"/>
              </w:rPr>
              <w:t>установлени</w:t>
            </w:r>
            <w:r>
              <w:rPr>
                <w:rStyle w:val="12pt"/>
                <w:rFonts w:eastAsiaTheme="minorEastAsia"/>
                <w:sz w:val="22"/>
                <w:szCs w:val="22"/>
              </w:rPr>
              <w:t>и</w:t>
            </w:r>
            <w:r w:rsidRPr="006B1B85">
              <w:rPr>
                <w:rStyle w:val="12pt"/>
                <w:rFonts w:eastAsiaTheme="minorEastAsia"/>
                <w:sz w:val="22"/>
                <w:szCs w:val="22"/>
              </w:rPr>
              <w:t xml:space="preserve"> публичного сервитута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 xml:space="preserve">Извещение правообладателей 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Не менее 30 календарных дней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rPr>
                <w:rStyle w:val="12pt"/>
                <w:rFonts w:eastAsiaTheme="minorEastAsia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CA1D08" w:rsidRPr="006B1B85" w:rsidTr="006B1B85">
        <w:trPr>
          <w:trHeight w:val="2256"/>
        </w:trPr>
        <w:tc>
          <w:tcPr>
            <w:tcW w:w="1555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rPr>
                <w:rStyle w:val="12pt"/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Подача правообладателям</w:t>
            </w:r>
            <w:r w:rsidR="006B1B85" w:rsidRPr="006B1B85">
              <w:rPr>
                <w:rStyle w:val="12pt"/>
                <w:rFonts w:eastAsiaTheme="minorEastAsia"/>
                <w:sz w:val="22"/>
                <w:szCs w:val="22"/>
              </w:rPr>
              <w:t xml:space="preserve">и заявления об учете их прав 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от 30 календарных дней до 45 календарных дней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rPr>
                <w:rStyle w:val="12pt"/>
                <w:rFonts w:eastAsiaTheme="minorEastAsia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08" w:rsidRPr="006B1B85" w:rsidRDefault="00CA1D08" w:rsidP="00CA1D08">
            <w:pPr>
              <w:spacing w:after="0" w:line="240" w:lineRule="auto"/>
              <w:textAlignment w:val="baseline"/>
              <w:rPr>
                <w:rStyle w:val="12pt"/>
                <w:rFonts w:eastAsiaTheme="minorEastAsia"/>
                <w:sz w:val="22"/>
                <w:szCs w:val="22"/>
              </w:rPr>
            </w:pPr>
            <w:r w:rsidRPr="006B1B85">
              <w:rPr>
                <w:rStyle w:val="12pt"/>
                <w:rFonts w:eastAsiaTheme="minorEastAsia"/>
                <w:sz w:val="22"/>
                <w:szCs w:val="22"/>
              </w:rPr>
              <w:t>Получены заявления об учете прав правообладателей</w:t>
            </w:r>
          </w:p>
        </w:tc>
      </w:tr>
    </w:tbl>
    <w:p w:rsidR="006B1B85" w:rsidRDefault="006B1B85" w:rsidP="006B1B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CA1D08" w:rsidRDefault="00CA1D08" w:rsidP="00CA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A1D08" w:rsidRDefault="00CA1D08" w:rsidP="00CA1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C178D" w:rsidRDefault="005C178D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1.3.2</w:t>
      </w:r>
      <w:r w:rsidR="006B1B8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D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слова 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 заменить словами «Установление сервитута (публичного сервитута) в отношении земельного участка, находящегося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5C178D" w:rsidRDefault="006B1B85" w:rsidP="005C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1.3.27. дополнить приложением 8 следующего содержания:</w:t>
      </w:r>
    </w:p>
    <w:p w:rsidR="006B1B85" w:rsidRPr="00B7189F" w:rsidRDefault="006B1B85" w:rsidP="006B1B85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B7189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B1B85" w:rsidRPr="00B7189F" w:rsidRDefault="006B1B85" w:rsidP="006B1B8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1B85" w:rsidRPr="00B7189F" w:rsidRDefault="006B1B85" w:rsidP="006B1B8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1B85" w:rsidRDefault="006B1B85" w:rsidP="004A101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4A1015">
        <w:rPr>
          <w:rFonts w:ascii="Times New Roman" w:hAnsi="Times New Roman" w:cs="Times New Roman"/>
          <w:sz w:val="24"/>
          <w:szCs w:val="24"/>
        </w:rPr>
        <w:t>«Установление сервитута (публичного сервитута) в отношении земельного участка, находящегося муниципальной собственности»</w:t>
      </w:r>
    </w:p>
    <w:p w:rsidR="006B1B85" w:rsidRPr="00B7189F" w:rsidRDefault="006B1B85" w:rsidP="006B1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02"/>
        <w:gridCol w:w="284"/>
        <w:gridCol w:w="568"/>
        <w:gridCol w:w="1421"/>
        <w:gridCol w:w="680"/>
        <w:gridCol w:w="738"/>
        <w:gridCol w:w="998"/>
        <w:gridCol w:w="1863"/>
        <w:gridCol w:w="303"/>
      </w:tblGrid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67"/>
            <w:bookmarkEnd w:id="6"/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 &lt;*&gt;</w:t>
            </w: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4A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4A10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15">
              <w:rPr>
                <w:rFonts w:ascii="Times New Roman" w:hAnsi="Times New Roman" w:cs="Times New Roman"/>
                <w:sz w:val="24"/>
                <w:szCs w:val="24"/>
              </w:rPr>
              <w:t>Вышневолоцкого городского округа</w:t>
            </w: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54" w:type="dxa"/>
            <w:gridSpan w:val="3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37">
              <w:r w:rsidRPr="00B7189F">
                <w:rPr>
                  <w:rFonts w:ascii="Times New Roman" w:hAnsi="Times New Roman" w:cs="Times New Roman"/>
                  <w:sz w:val="24"/>
                  <w:szCs w:val="24"/>
                </w:rPr>
                <w:t>статьей 39.37</w:t>
              </w:r>
            </w:hyperlink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38">
              <w:r w:rsidRPr="00B7189F">
                <w:rPr>
                  <w:rFonts w:ascii="Times New Roman" w:hAnsi="Times New Roman" w:cs="Times New Roman"/>
                  <w:sz w:val="24"/>
                  <w:szCs w:val="24"/>
                </w:rPr>
                <w:t>статьей 3.6</w:t>
              </w:r>
            </w:hyperlink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"О введении в действие Земельного кодекса Российской Федерации"):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  <w:gridSpan w:val="5"/>
            <w:vAlign w:val="bottom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3902" w:type="dxa"/>
            <w:gridSpan w:val="4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5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39">
              <w:r w:rsidRPr="00B7189F">
                <w:rPr>
                  <w:rFonts w:ascii="Times New Roman" w:hAnsi="Times New Roman" w:cs="Times New Roman"/>
                  <w:sz w:val="24"/>
                  <w:szCs w:val="24"/>
                </w:rPr>
                <w:t>подпунктом 4 пункта 1 статьи 39.41</w:t>
              </w:r>
            </w:hyperlink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</w:t>
            </w:r>
          </w:p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(при возникновении таких обстоятельств)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</w:t>
            </w:r>
          </w:p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</w:t>
            </w:r>
          </w:p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4"/>
            <w:vMerge w:val="restart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подано ходатайство об установлении публичного сервитута, адреса или иное </w:t>
            </w:r>
            <w:r w:rsidRPr="00B7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местоположения таких земельных участков</w:t>
            </w:r>
          </w:p>
        </w:tc>
        <w:tc>
          <w:tcPr>
            <w:tcW w:w="4582" w:type="dxa"/>
            <w:gridSpan w:val="5"/>
            <w:vAlign w:val="bottom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5"/>
            <w:vAlign w:val="bottom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5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6"/>
            <w:vMerge w:val="restart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998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bottom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6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03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6"/>
            <w:vMerge w:val="restart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998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bottom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6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03" w:type="dxa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 w:val="restart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  <w:vMerge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7" w:type="dxa"/>
            <w:gridSpan w:val="9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0">
              <w:r w:rsidRPr="00B7189F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B71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6B1B85" w:rsidRPr="00B7189F" w:rsidTr="004A1015">
        <w:tc>
          <w:tcPr>
            <w:tcW w:w="680" w:type="dxa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3" w:type="dxa"/>
            <w:gridSpan w:val="6"/>
          </w:tcPr>
          <w:p w:rsidR="006B1B85" w:rsidRPr="00B7189F" w:rsidRDefault="006B1B8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164" w:type="dxa"/>
            <w:gridSpan w:val="3"/>
          </w:tcPr>
          <w:p w:rsidR="006B1B85" w:rsidRPr="00B7189F" w:rsidRDefault="006B1B8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4A1015" w:rsidRPr="00B7189F" w:rsidTr="00ED046F">
        <w:tc>
          <w:tcPr>
            <w:tcW w:w="680" w:type="dxa"/>
            <w:vMerge w:val="restart"/>
          </w:tcPr>
          <w:p w:rsidR="004A1015" w:rsidRPr="00B7189F" w:rsidRDefault="004A101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bottom"/>
          </w:tcPr>
          <w:p w:rsidR="004A1015" w:rsidRPr="00B7189F" w:rsidRDefault="004A101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1015" w:rsidRPr="00B7189F" w:rsidRDefault="004A101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vAlign w:val="bottom"/>
          </w:tcPr>
          <w:p w:rsidR="004A1015" w:rsidRPr="00B7189F" w:rsidRDefault="004A101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vMerge w:val="restart"/>
            <w:vAlign w:val="bottom"/>
          </w:tcPr>
          <w:p w:rsidR="004A1015" w:rsidRPr="00B7189F" w:rsidRDefault="004A101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______</w:t>
            </w:r>
          </w:p>
        </w:tc>
      </w:tr>
      <w:tr w:rsidR="004A1015" w:rsidRPr="00B7189F" w:rsidTr="00ED046F">
        <w:tc>
          <w:tcPr>
            <w:tcW w:w="680" w:type="dxa"/>
            <w:vMerge/>
          </w:tcPr>
          <w:p w:rsidR="004A1015" w:rsidRPr="00B7189F" w:rsidRDefault="004A101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A1015" w:rsidRPr="00B7189F" w:rsidRDefault="004A101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4A1015" w:rsidRPr="00B7189F" w:rsidRDefault="004A101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4A1015" w:rsidRPr="00B7189F" w:rsidRDefault="004A1015" w:rsidP="006B1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164" w:type="dxa"/>
            <w:gridSpan w:val="3"/>
            <w:vMerge/>
          </w:tcPr>
          <w:p w:rsidR="004A1015" w:rsidRPr="00B7189F" w:rsidRDefault="004A1015" w:rsidP="006B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15" w:rsidRDefault="004A1015" w:rsidP="006B1B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1B85" w:rsidRPr="00B7189F" w:rsidRDefault="006B1B85" w:rsidP="004A101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 xml:space="preserve">Примечание: &lt;*&gt; - </w:t>
      </w:r>
      <w:hyperlink r:id="rId41">
        <w:r w:rsidRPr="00B7189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B7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9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7189F">
        <w:rPr>
          <w:rFonts w:ascii="Times New Roman" w:hAnsi="Times New Roman" w:cs="Times New Roman"/>
          <w:sz w:val="24"/>
          <w:szCs w:val="24"/>
        </w:rPr>
        <w:t xml:space="preserve"> от 19.04.2022 № П/0150.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>В дополнение к ходатайству.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BA2C601" wp14:editId="0E9303A3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89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 в МФЦ;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8FF2D93" wp14:editId="3084446F">
            <wp:extent cx="1993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89F">
        <w:rPr>
          <w:rFonts w:ascii="Times New Roman" w:hAnsi="Times New Roman" w:cs="Times New Roman"/>
          <w:sz w:val="24"/>
          <w:szCs w:val="24"/>
        </w:rPr>
        <w:t xml:space="preserve"> на бумажном носителе почтовым отправлением на почтовый адрес заявителя;</w:t>
      </w:r>
    </w:p>
    <w:p w:rsidR="006B1B85" w:rsidRPr="00B7189F" w:rsidRDefault="006B1B85" w:rsidP="006B1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 wp14:anchorId="5D421C9B" wp14:editId="4C504EAF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89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либо скан-образа документа в личном кабинете на Едином портале;</w:t>
      </w:r>
    </w:p>
    <w:p w:rsidR="006B1B85" w:rsidRDefault="006B1B85" w:rsidP="004A1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89F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FE76A63" wp14:editId="2BE93780">
            <wp:extent cx="19939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89F">
        <w:rPr>
          <w:rFonts w:ascii="Times New Roman" w:hAnsi="Times New Roman" w:cs="Times New Roman"/>
          <w:sz w:val="24"/>
          <w:szCs w:val="24"/>
        </w:rPr>
        <w:t xml:space="preserve"> (в дополнение к основному способу) в виде электронного документа, который направляется заявителю посредством электронной почты</w:t>
      </w:r>
      <w:r w:rsidRPr="004A1015">
        <w:rPr>
          <w:rFonts w:ascii="Times New Roman" w:hAnsi="Times New Roman" w:cs="Times New Roman"/>
          <w:sz w:val="28"/>
          <w:szCs w:val="28"/>
        </w:rPr>
        <w:t>.</w:t>
      </w:r>
      <w:r w:rsidR="004A1015" w:rsidRPr="004A1015">
        <w:rPr>
          <w:rFonts w:ascii="Times New Roman" w:hAnsi="Times New Roman" w:cs="Times New Roman"/>
          <w:sz w:val="28"/>
          <w:szCs w:val="28"/>
        </w:rPr>
        <w:t>»</w:t>
      </w:r>
      <w:r w:rsidR="004A1015">
        <w:rPr>
          <w:rFonts w:ascii="Times New Roman" w:hAnsi="Times New Roman" w:cs="Times New Roman"/>
          <w:sz w:val="28"/>
          <w:szCs w:val="28"/>
        </w:rPr>
        <w:t>.</w:t>
      </w:r>
    </w:p>
    <w:p w:rsidR="004A1015" w:rsidRPr="00B7189F" w:rsidRDefault="004A1015" w:rsidP="004A10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bookmarkEnd w:id="5"/>
    <w:p w:rsidR="00EC3E29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EC3E29" w:rsidRDefault="00EC3E29" w:rsidP="00EC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4F07B8" w:rsidRPr="00EC3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EC3E29" w:rsidRDefault="001E1B09" w:rsidP="00EC3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EC3E29" w:rsidRDefault="001E1B09" w:rsidP="00EC3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EC3E29" w:rsidRDefault="000B58FD" w:rsidP="00EC3E29">
      <w:pPr>
        <w:keepNext/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E2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EC3E29" w:rsidRDefault="000B58FD" w:rsidP="00EC3E29">
      <w:pPr>
        <w:keepNext/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C3E29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 w:rsidRPr="00EC3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EC3E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3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EC3E29" w:rsidSect="006B1B8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85" w:rsidRDefault="006B1B85" w:rsidP="006B1B85">
      <w:pPr>
        <w:spacing w:after="0" w:line="240" w:lineRule="auto"/>
      </w:pPr>
      <w:r>
        <w:separator/>
      </w:r>
    </w:p>
  </w:endnote>
  <w:endnote w:type="continuationSeparator" w:id="0">
    <w:p w:rsidR="006B1B85" w:rsidRDefault="006B1B85" w:rsidP="006B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85" w:rsidRDefault="006B1B85" w:rsidP="006B1B85">
      <w:pPr>
        <w:spacing w:after="0" w:line="240" w:lineRule="auto"/>
      </w:pPr>
      <w:r>
        <w:separator/>
      </w:r>
    </w:p>
  </w:footnote>
  <w:footnote w:type="continuationSeparator" w:id="0">
    <w:p w:rsidR="006B1B85" w:rsidRDefault="006B1B85" w:rsidP="006B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F3C23"/>
    <w:multiLevelType w:val="multilevel"/>
    <w:tmpl w:val="967C9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8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2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9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2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5"/>
  </w:num>
  <w:num w:numId="2">
    <w:abstractNumId w:val="2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2"/>
  </w:num>
  <w:num w:numId="15">
    <w:abstractNumId w:val="9"/>
  </w:num>
  <w:num w:numId="16">
    <w:abstractNumId w:val="43"/>
  </w:num>
  <w:num w:numId="17">
    <w:abstractNumId w:val="40"/>
  </w:num>
  <w:num w:numId="18">
    <w:abstractNumId w:val="37"/>
  </w:num>
  <w:num w:numId="19">
    <w:abstractNumId w:val="10"/>
  </w:num>
  <w:num w:numId="20">
    <w:abstractNumId w:val="6"/>
  </w:num>
  <w:num w:numId="21">
    <w:abstractNumId w:val="15"/>
  </w:num>
  <w:num w:numId="22">
    <w:abstractNumId w:val="36"/>
  </w:num>
  <w:num w:numId="23">
    <w:abstractNumId w:val="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4"/>
  </w:num>
  <w:num w:numId="35">
    <w:abstractNumId w:val="19"/>
  </w:num>
  <w:num w:numId="36">
    <w:abstractNumId w:val="41"/>
  </w:num>
  <w:num w:numId="37">
    <w:abstractNumId w:val="4"/>
  </w:num>
  <w:num w:numId="38">
    <w:abstractNumId w:val="18"/>
  </w:num>
  <w:num w:numId="3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9"/>
  </w:num>
  <w:num w:numId="46">
    <w:abstractNumId w:val="5"/>
  </w:num>
  <w:num w:numId="47">
    <w:abstractNumId w:val="1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179E5"/>
    <w:rsid w:val="00020D9E"/>
    <w:rsid w:val="00025E3F"/>
    <w:rsid w:val="0002711C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0F687B"/>
    <w:rsid w:val="00114525"/>
    <w:rsid w:val="00114DD0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A2BDB"/>
    <w:rsid w:val="001A4C88"/>
    <w:rsid w:val="001B39E3"/>
    <w:rsid w:val="001B5DCC"/>
    <w:rsid w:val="001B65D3"/>
    <w:rsid w:val="001C232E"/>
    <w:rsid w:val="001C467A"/>
    <w:rsid w:val="001D50F3"/>
    <w:rsid w:val="001D7108"/>
    <w:rsid w:val="001E07DA"/>
    <w:rsid w:val="001E1B09"/>
    <w:rsid w:val="00200DD0"/>
    <w:rsid w:val="002020A5"/>
    <w:rsid w:val="00202CF5"/>
    <w:rsid w:val="0020484C"/>
    <w:rsid w:val="00207516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593C"/>
    <w:rsid w:val="00276DFD"/>
    <w:rsid w:val="00280EE3"/>
    <w:rsid w:val="00284299"/>
    <w:rsid w:val="00284479"/>
    <w:rsid w:val="00290310"/>
    <w:rsid w:val="00290F8E"/>
    <w:rsid w:val="002A1919"/>
    <w:rsid w:val="002B4721"/>
    <w:rsid w:val="002B57C3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1260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A1015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548D5"/>
    <w:rsid w:val="0056295C"/>
    <w:rsid w:val="0057249A"/>
    <w:rsid w:val="00573BE7"/>
    <w:rsid w:val="00580BA8"/>
    <w:rsid w:val="00591E50"/>
    <w:rsid w:val="00596642"/>
    <w:rsid w:val="005B0AAA"/>
    <w:rsid w:val="005B3D72"/>
    <w:rsid w:val="005C178D"/>
    <w:rsid w:val="005C39D3"/>
    <w:rsid w:val="005C6116"/>
    <w:rsid w:val="005D263E"/>
    <w:rsid w:val="005D45D5"/>
    <w:rsid w:val="005E1571"/>
    <w:rsid w:val="005E5DA2"/>
    <w:rsid w:val="005F7084"/>
    <w:rsid w:val="005F70AF"/>
    <w:rsid w:val="005F7315"/>
    <w:rsid w:val="00603FB5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478B9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1B85"/>
    <w:rsid w:val="006B434F"/>
    <w:rsid w:val="006C15E3"/>
    <w:rsid w:val="006C1B0D"/>
    <w:rsid w:val="006E566D"/>
    <w:rsid w:val="006F2B0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4C5E"/>
    <w:rsid w:val="007862E1"/>
    <w:rsid w:val="007A1EB5"/>
    <w:rsid w:val="007A2CB3"/>
    <w:rsid w:val="007A4E96"/>
    <w:rsid w:val="007A5504"/>
    <w:rsid w:val="007A6597"/>
    <w:rsid w:val="007A7690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31271"/>
    <w:rsid w:val="008444BF"/>
    <w:rsid w:val="00852A6F"/>
    <w:rsid w:val="00855684"/>
    <w:rsid w:val="008563D0"/>
    <w:rsid w:val="008604B4"/>
    <w:rsid w:val="00862C2B"/>
    <w:rsid w:val="00870111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6B82"/>
    <w:rsid w:val="008F72E3"/>
    <w:rsid w:val="00907CC4"/>
    <w:rsid w:val="009115E4"/>
    <w:rsid w:val="0091213E"/>
    <w:rsid w:val="0091271A"/>
    <w:rsid w:val="009171CA"/>
    <w:rsid w:val="00921D72"/>
    <w:rsid w:val="00924B3F"/>
    <w:rsid w:val="00926EE8"/>
    <w:rsid w:val="00933075"/>
    <w:rsid w:val="009338AF"/>
    <w:rsid w:val="009400C6"/>
    <w:rsid w:val="00940798"/>
    <w:rsid w:val="00940C41"/>
    <w:rsid w:val="00947B52"/>
    <w:rsid w:val="009529B1"/>
    <w:rsid w:val="00956B89"/>
    <w:rsid w:val="009575A4"/>
    <w:rsid w:val="009621BF"/>
    <w:rsid w:val="00965305"/>
    <w:rsid w:val="009662BD"/>
    <w:rsid w:val="00970E67"/>
    <w:rsid w:val="00970E82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345A"/>
    <w:rsid w:val="00A34649"/>
    <w:rsid w:val="00A3562D"/>
    <w:rsid w:val="00A364BC"/>
    <w:rsid w:val="00A37CB4"/>
    <w:rsid w:val="00A5001A"/>
    <w:rsid w:val="00A53901"/>
    <w:rsid w:val="00A566E5"/>
    <w:rsid w:val="00A6388C"/>
    <w:rsid w:val="00A6400F"/>
    <w:rsid w:val="00A71EDC"/>
    <w:rsid w:val="00A757E2"/>
    <w:rsid w:val="00A91BCE"/>
    <w:rsid w:val="00A91ECD"/>
    <w:rsid w:val="00A96F74"/>
    <w:rsid w:val="00A97388"/>
    <w:rsid w:val="00AA00A9"/>
    <w:rsid w:val="00AA12B8"/>
    <w:rsid w:val="00AA4C15"/>
    <w:rsid w:val="00AA5271"/>
    <w:rsid w:val="00AA6165"/>
    <w:rsid w:val="00AA7040"/>
    <w:rsid w:val="00AB3F82"/>
    <w:rsid w:val="00AC3D13"/>
    <w:rsid w:val="00AC441D"/>
    <w:rsid w:val="00AC6AF5"/>
    <w:rsid w:val="00AC6D97"/>
    <w:rsid w:val="00AD309F"/>
    <w:rsid w:val="00AE11EF"/>
    <w:rsid w:val="00AE367A"/>
    <w:rsid w:val="00AE42D4"/>
    <w:rsid w:val="00AF29E5"/>
    <w:rsid w:val="00B064E6"/>
    <w:rsid w:val="00B10117"/>
    <w:rsid w:val="00B1143D"/>
    <w:rsid w:val="00B2398F"/>
    <w:rsid w:val="00B3086C"/>
    <w:rsid w:val="00B337F7"/>
    <w:rsid w:val="00B33A63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75BFB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87F71"/>
    <w:rsid w:val="00C9310C"/>
    <w:rsid w:val="00CA0420"/>
    <w:rsid w:val="00CA1D08"/>
    <w:rsid w:val="00CA331D"/>
    <w:rsid w:val="00CB01D5"/>
    <w:rsid w:val="00CB06E7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604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050"/>
    <w:rsid w:val="00DD46E2"/>
    <w:rsid w:val="00DD5135"/>
    <w:rsid w:val="00DD57FD"/>
    <w:rsid w:val="00DE2D55"/>
    <w:rsid w:val="00DE633A"/>
    <w:rsid w:val="00DE65F0"/>
    <w:rsid w:val="00E0753E"/>
    <w:rsid w:val="00E07D56"/>
    <w:rsid w:val="00E25A78"/>
    <w:rsid w:val="00E40EAA"/>
    <w:rsid w:val="00E5057A"/>
    <w:rsid w:val="00E52FD5"/>
    <w:rsid w:val="00E639D2"/>
    <w:rsid w:val="00E71D7B"/>
    <w:rsid w:val="00E71FBE"/>
    <w:rsid w:val="00E769BC"/>
    <w:rsid w:val="00E817B9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3E29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001B7"/>
    <w:rsid w:val="00F15908"/>
    <w:rsid w:val="00F15FF6"/>
    <w:rsid w:val="00F1657F"/>
    <w:rsid w:val="00F20C79"/>
    <w:rsid w:val="00F30289"/>
    <w:rsid w:val="00F3031F"/>
    <w:rsid w:val="00F30C7E"/>
    <w:rsid w:val="00F354D5"/>
    <w:rsid w:val="00F43B8D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D4499"/>
    <w:rsid w:val="00FE43AA"/>
    <w:rsid w:val="00FE7883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2BDB"/>
    <w:rPr>
      <w:i/>
      <w:iCs/>
    </w:rPr>
  </w:style>
  <w:style w:type="character" w:customStyle="1" w:styleId="70">
    <w:name w:val="Основной текст (7)_"/>
    <w:basedOn w:val="a0"/>
    <w:link w:val="71"/>
    <w:rsid w:val="00DD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D405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DD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s1">
    <w:name w:val="s_1"/>
    <w:basedOn w:val="a"/>
    <w:rsid w:val="008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1B65D3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s22">
    <w:name w:val="s_22"/>
    <w:basedOn w:val="a"/>
    <w:rsid w:val="00B3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44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d">
    <w:name w:val="Оглавление_"/>
    <w:basedOn w:val="a0"/>
    <w:link w:val="ae"/>
    <w:rsid w:val="006B1B85"/>
    <w:rPr>
      <w:rFonts w:ascii="Times New Roman" w:eastAsia="Times New Roman" w:hAnsi="Times New Roman" w:cs="Times New Roman"/>
    </w:rPr>
  </w:style>
  <w:style w:type="paragraph" w:customStyle="1" w:styleId="ae">
    <w:name w:val="Оглавление"/>
    <w:basedOn w:val="a"/>
    <w:link w:val="ad"/>
    <w:rsid w:val="006B1B8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6B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B1B85"/>
  </w:style>
  <w:style w:type="paragraph" w:styleId="af1">
    <w:name w:val="footer"/>
    <w:basedOn w:val="a"/>
    <w:link w:val="af2"/>
    <w:uiPriority w:val="99"/>
    <w:unhideWhenUsed/>
    <w:rsid w:val="006B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4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consultantplus://offline/ref=5D8B78F244C6A0F1145183F5A95B96426085967EAD1845FBBFE759CB5B7E4F5109DCE29A0CE2F61329EDF92E23B4701C6370B56C7546jBk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83F5A95B96426085967EAD1845FBBFE759CB5B7E4F5109DCE29A0CE2FB1329EDF92E23B4701C6370B56C7546jBk2E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5D8B78F244C6A0F1145183F5A95B964260859672AB1945FBBFE759CB5B7E4F5109DCE29A0FE2F44C2CF8E8762EBC6602616CA96E77j4k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5D8B78F244C6A0F1145183F5A95B96426084927EA81A45FBBFE759CB5B7E4F511BDCBA950CEEE1187FA2BF7B2CjBk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B78F244C6A0F1145183F5A95B96426085967EAD1845FBBFE759CB5B7E4F5109DCE29A0CE5F81329EDF92E23B4701C6370B56C7546jBk2E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5D8B78F244C6A0F1145183F5A95B96426085967EAD1845FBBFE759CB5B7E4F5109DCE29A0CE7FB1329EDF92E23B4701C6370B56C7546jBk2E" TargetMode="External"/><Relationship Id="rId40" Type="http://schemas.openxmlformats.org/officeDocument/2006/relationships/hyperlink" Target="consultantplus://offline/ref=5D8B78F244C6A0F1145183F5A95B96426085967EAD1845FBBFE759CB5B7E4F5109DCE29A0CE2FB1329EDF92E23B4701C6370B56C7546jBk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5D8B78F244C6A0F1145183F5A95B964260859678AA1945FBBFE759CB5B7E4F511BDCBA950CEEE1187FA2BF7B2CjBk7E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5D8B78F244C6A0F1145183F5A95B96426084927EA81A45FBBFE759CB5B7E4F511BDCBA950CEEE1187FA2BF7B2CjBk7E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DCDC-72AD-4D9D-8AA3-F2722C4E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25</cp:revision>
  <cp:lastPrinted>2023-03-28T06:08:00Z</cp:lastPrinted>
  <dcterms:created xsi:type="dcterms:W3CDTF">2023-03-28T20:02:00Z</dcterms:created>
  <dcterms:modified xsi:type="dcterms:W3CDTF">2023-03-29T12:25:00Z</dcterms:modified>
</cp:coreProperties>
</file>