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Pr="009B1B3C" w:rsidRDefault="0033794E" w:rsidP="00323447">
      <w:pPr>
        <w:ind w:right="1330"/>
        <w:jc w:val="center"/>
        <w:rPr>
          <w:lang w:val="en-US"/>
        </w:rPr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45B7DEDB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E467C1"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506F91" w:rsidRDefault="00FF1B2E" w:rsidP="001E29B2">
      <w:pPr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 xml:space="preserve">                 </w:t>
      </w:r>
      <w:r w:rsidR="00E97FC2" w:rsidRPr="00506F91">
        <w:rPr>
          <w:sz w:val="28"/>
          <w:szCs w:val="28"/>
        </w:rPr>
        <w:t xml:space="preserve">                             </w:t>
      </w:r>
      <w:r w:rsidR="004248B6" w:rsidRPr="00506F91">
        <w:rPr>
          <w:sz w:val="28"/>
          <w:szCs w:val="28"/>
        </w:rPr>
        <w:t xml:space="preserve"> </w:t>
      </w:r>
      <w:r w:rsidR="009A1E48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>Постановление</w:t>
      </w:r>
    </w:p>
    <w:p w14:paraId="4057DA1D" w14:textId="77777777" w:rsidR="00425E4B" w:rsidRPr="00506F91" w:rsidRDefault="00425E4B" w:rsidP="001E29B2">
      <w:pPr>
        <w:jc w:val="center"/>
        <w:rPr>
          <w:sz w:val="28"/>
          <w:szCs w:val="28"/>
        </w:rPr>
      </w:pPr>
    </w:p>
    <w:p w14:paraId="055760C8" w14:textId="01813D66" w:rsidR="00425E4B" w:rsidRDefault="00735570" w:rsidP="001E29B2">
      <w:pPr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683343">
        <w:rPr>
          <w:sz w:val="28"/>
          <w:szCs w:val="28"/>
        </w:rPr>
        <w:t>08</w:t>
      </w:r>
      <w:r w:rsidR="00DB4F53">
        <w:rPr>
          <w:sz w:val="28"/>
          <w:szCs w:val="28"/>
        </w:rPr>
        <w:t>.</w:t>
      </w:r>
      <w:r w:rsidR="00AF1A37">
        <w:rPr>
          <w:sz w:val="28"/>
          <w:szCs w:val="28"/>
        </w:rPr>
        <w:t>02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 </w:t>
      </w:r>
      <w:r w:rsidR="006F005D" w:rsidRPr="00506F91">
        <w:rPr>
          <w:sz w:val="28"/>
          <w:szCs w:val="28"/>
        </w:rPr>
        <w:t xml:space="preserve"> </w:t>
      </w:r>
      <w:r w:rsidR="004248B6" w:rsidRPr="00506F91">
        <w:rPr>
          <w:sz w:val="28"/>
          <w:szCs w:val="28"/>
        </w:rPr>
        <w:t xml:space="preserve">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683343">
        <w:rPr>
          <w:sz w:val="28"/>
          <w:szCs w:val="28"/>
        </w:rPr>
        <w:t>2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1685998F" w14:textId="1E7178B0" w:rsidR="008C1CF8" w:rsidRPr="00506F91" w:rsidRDefault="008C1CF8" w:rsidP="008C1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B4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Вышний Волочек</w:t>
      </w:r>
    </w:p>
    <w:bookmarkEnd w:id="1"/>
    <w:p w14:paraId="7488A674" w14:textId="0991AA5C" w:rsidR="00C73274" w:rsidRPr="00683343" w:rsidRDefault="00C73274" w:rsidP="00683343">
      <w:pPr>
        <w:jc w:val="both"/>
        <w:rPr>
          <w:b/>
          <w:bCs/>
          <w:sz w:val="28"/>
          <w:szCs w:val="28"/>
          <w:lang w:bidi="ru-RU"/>
        </w:rPr>
      </w:pPr>
    </w:p>
    <w:p w14:paraId="44D05919" w14:textId="77777777" w:rsidR="00683343" w:rsidRPr="00683343" w:rsidRDefault="00683343" w:rsidP="00683343">
      <w:pPr>
        <w:shd w:val="clear" w:color="auto" w:fill="FFFFFF"/>
        <w:jc w:val="both"/>
        <w:rPr>
          <w:b/>
          <w:bCs/>
          <w:sz w:val="28"/>
          <w:szCs w:val="28"/>
        </w:rPr>
      </w:pPr>
      <w:r w:rsidRPr="00683343">
        <w:rPr>
          <w:b/>
          <w:bCs/>
          <w:sz w:val="28"/>
          <w:szCs w:val="28"/>
        </w:rPr>
        <w:t>О проведении</w:t>
      </w:r>
    </w:p>
    <w:p w14:paraId="7C7375A1" w14:textId="420494E1" w:rsidR="00AF1A37" w:rsidRPr="00683343" w:rsidRDefault="00683343" w:rsidP="00683343">
      <w:pPr>
        <w:shd w:val="clear" w:color="auto" w:fill="FFFFFF"/>
        <w:jc w:val="both"/>
        <w:rPr>
          <w:b/>
          <w:bCs/>
          <w:sz w:val="28"/>
          <w:szCs w:val="28"/>
        </w:rPr>
      </w:pPr>
      <w:r w:rsidRPr="00683343">
        <w:rPr>
          <w:b/>
          <w:bCs/>
          <w:sz w:val="28"/>
          <w:szCs w:val="28"/>
        </w:rPr>
        <w:t>общественных обсуждений</w:t>
      </w:r>
    </w:p>
    <w:p w14:paraId="747494CD" w14:textId="77777777" w:rsidR="00AF1A37" w:rsidRPr="00683343" w:rsidRDefault="00AF1A37" w:rsidP="00683343">
      <w:pPr>
        <w:jc w:val="both"/>
        <w:rPr>
          <w:color w:val="000000"/>
          <w:sz w:val="28"/>
          <w:szCs w:val="28"/>
        </w:rPr>
      </w:pPr>
    </w:p>
    <w:p w14:paraId="33919BC7" w14:textId="7106B000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Рассмотрев обращение Федерального государственного бюджетного научного учреждения. «Всероссийский научно-исследовательский институт рыбного хозяйства и океанографии» от 29.01.2021 № 113 (</w:t>
      </w:r>
      <w:proofErr w:type="spellStart"/>
      <w:r w:rsidRPr="00683343">
        <w:rPr>
          <w:sz w:val="28"/>
          <w:szCs w:val="28"/>
        </w:rPr>
        <w:t>вх</w:t>
      </w:r>
      <w:proofErr w:type="spellEnd"/>
      <w:r w:rsidRPr="00683343">
        <w:rPr>
          <w:sz w:val="28"/>
          <w:szCs w:val="28"/>
        </w:rPr>
        <w:t xml:space="preserve">. № 350/1-25 </w:t>
      </w:r>
      <w:r>
        <w:rPr>
          <w:sz w:val="28"/>
          <w:szCs w:val="28"/>
        </w:rPr>
        <w:t xml:space="preserve">         </w:t>
      </w:r>
      <w:r w:rsidRPr="00683343">
        <w:rPr>
          <w:sz w:val="28"/>
          <w:szCs w:val="28"/>
        </w:rPr>
        <w:t>от 29.01.2021), руководствуясь статьёй 14 Федерального закона от 23.11.1995 № 174-ФЗ «Об экологической экспертизе», Федеральным законом Российской Федерации от 27.07.2010 № 210-ФЗ «Об организации предоставления государственных и муниципальных услуг», Положением о порядке организации и проведения общественных обсуждений намечаемой хозяйственной и иной деятельности, подлежащей государственной экологической экспертизе, на территории муниципального образования «Вышневолоцкий район», утверждённым решением Собрания депутатов Вышневолоцкого района от 02.12.2009 № 102 (с изменениями от 18.08.2010 №155, от 18.07.2018 № 326), Уставом Вышневолоцкого городского округа Тверской области, Администрация Вышневолоцкого городского округа постановляет:</w:t>
      </w:r>
    </w:p>
    <w:p w14:paraId="7411FCED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</w:p>
    <w:p w14:paraId="712115EB" w14:textId="07A67B39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83343">
        <w:rPr>
          <w:sz w:val="28"/>
          <w:szCs w:val="28"/>
        </w:rPr>
        <w:t>Провести общественные обсуждения «Материалов, обосновывающих общий допустимый улов водных биологических ресурсов в Иваньковском, Угличском водохранилищах, озере Селигер, прочих водоёмах Тверской области на 2022 год, включая материалы оценки воздействия на окружающую среду» (далее – Материалы) в форме общественных слушаний.</w:t>
      </w:r>
    </w:p>
    <w:p w14:paraId="1D52C219" w14:textId="451A6AB0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2. Назначить общественные обсуждения на 5 апреля 2021 года в 10 часов 00 минут в здании Администрации Вышневолоцкого городского округа по адресу: г. Вышний Волочёк, ул. Большая Садовая д.85-89, 3 этаж, конференц-зал, кабинет № 309. Срок для размещения информации о проведении общественных обсуждений – не позднее 30 дней до даты проведения общественных обсуждений.</w:t>
      </w:r>
    </w:p>
    <w:p w14:paraId="0AECF7F3" w14:textId="789D4985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 xml:space="preserve">3. Образовать комиссию по общественным обсуждениям (далее - </w:t>
      </w:r>
      <w:r w:rsidRPr="00683343">
        <w:rPr>
          <w:sz w:val="28"/>
          <w:szCs w:val="28"/>
        </w:rPr>
        <w:lastRenderedPageBreak/>
        <w:t>комиссия) в следующем составе:</w:t>
      </w:r>
    </w:p>
    <w:p w14:paraId="3FF0E7F7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Председатель комиссии:</w:t>
      </w:r>
    </w:p>
    <w:p w14:paraId="17FFBB89" w14:textId="0769959D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Петров Сергей Петрович – заместитель Главы Администрации Вышневолоцкого городского округа;</w:t>
      </w:r>
    </w:p>
    <w:p w14:paraId="48CA3137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Заместитель председателя комиссии:</w:t>
      </w:r>
    </w:p>
    <w:p w14:paraId="0FCED889" w14:textId="1BCF7E1D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 xml:space="preserve">Спиридонова Вера Анатольевна – руководитель Управления земельно-имущественных отношений и жилищной политики администрации Вышневолоцкого городского округа; </w:t>
      </w:r>
    </w:p>
    <w:p w14:paraId="0D55B32C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 xml:space="preserve">Секретарь комиссии: </w:t>
      </w:r>
    </w:p>
    <w:p w14:paraId="2BC769B0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proofErr w:type="spellStart"/>
      <w:r w:rsidRPr="00683343">
        <w:rPr>
          <w:sz w:val="28"/>
          <w:szCs w:val="28"/>
        </w:rPr>
        <w:t>Галицына</w:t>
      </w:r>
      <w:proofErr w:type="spellEnd"/>
      <w:r w:rsidRPr="00683343">
        <w:rPr>
          <w:sz w:val="28"/>
          <w:szCs w:val="28"/>
        </w:rPr>
        <w:t xml:space="preserve"> Оксана Валерьевна – главный специалист отдела по вопросам земельных отношений, экологии и природопользования Управления земельно-имущественных отношений и жилищной политики администрации Вышневолоцкого городского округа;</w:t>
      </w:r>
    </w:p>
    <w:p w14:paraId="1C2E6273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Члены комиссии:</w:t>
      </w:r>
    </w:p>
    <w:p w14:paraId="3A83A3A1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Шарапов Андрей Игоревич – заместитель руководителя Управления территориальной политики и социально-административного развития сельских территорий администрации Вышневолоцкого городского округа, руководитель западного территориального отдела;</w:t>
      </w:r>
    </w:p>
    <w:p w14:paraId="672926C3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Антонова Светлана Викторовна - заместитель руководителя Управления земельно-имущественных отношений и жилищной политики администрации Вышневолоцкого городского округа;</w:t>
      </w:r>
    </w:p>
    <w:p w14:paraId="30C0E76C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Морозов Александр Валерьевич – эксперт Правового Управления Администрации Вышневолоцкого городского округа.</w:t>
      </w:r>
    </w:p>
    <w:p w14:paraId="737AF93E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4. Материалы размещены для ознакомления в информационно-телекоммуникационной сети «Интернет» на сайте http: //www.vniiprh.</w:t>
      </w:r>
      <w:r w:rsidRPr="00683343">
        <w:rPr>
          <w:sz w:val="28"/>
          <w:szCs w:val="28"/>
          <w:lang w:val="en-US"/>
        </w:rPr>
        <w:t>ru</w:t>
      </w:r>
      <w:r w:rsidRPr="00683343">
        <w:rPr>
          <w:sz w:val="28"/>
          <w:szCs w:val="28"/>
        </w:rPr>
        <w:t>/.</w:t>
      </w:r>
    </w:p>
    <w:p w14:paraId="4FB8A5A6" w14:textId="4685F331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 xml:space="preserve">5. Объявление о проведении общественных обсуждений разместить в газете «Вышневолоцкая правда»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 </w:t>
      </w:r>
    </w:p>
    <w:p w14:paraId="79B7C152" w14:textId="77777777" w:rsidR="00683343" w:rsidRPr="00683343" w:rsidRDefault="00683343" w:rsidP="00683343">
      <w:pPr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Вышневолоцкого городского округа Петрова С.П.</w:t>
      </w:r>
    </w:p>
    <w:p w14:paraId="198055D6" w14:textId="1BB33F09" w:rsidR="00683343" w:rsidRPr="00683343" w:rsidRDefault="00683343" w:rsidP="00683343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683343">
        <w:rPr>
          <w:sz w:val="28"/>
          <w:szCs w:val="28"/>
        </w:rPr>
        <w:t>7. Настоящее постановление вступает в силу со дня его принятия и подлежит опубликованию в газете «Вышневолоцкая правда» и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B69ADB5" w14:textId="5902A1FB" w:rsidR="00683343" w:rsidRDefault="00683343" w:rsidP="00683343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550CFB4A" w14:textId="77777777" w:rsidR="00683343" w:rsidRPr="00683343" w:rsidRDefault="00683343" w:rsidP="00683343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14:paraId="5039F715" w14:textId="77777777" w:rsidR="00683343" w:rsidRPr="00683343" w:rsidRDefault="00683343" w:rsidP="00683343">
      <w:pPr>
        <w:jc w:val="both"/>
        <w:rPr>
          <w:sz w:val="28"/>
          <w:szCs w:val="28"/>
        </w:rPr>
      </w:pPr>
    </w:p>
    <w:p w14:paraId="3E206681" w14:textId="62100596" w:rsidR="00DB4F53" w:rsidRPr="00683343" w:rsidRDefault="00683343" w:rsidP="00683343">
      <w:pPr>
        <w:jc w:val="both"/>
        <w:rPr>
          <w:bCs/>
          <w:sz w:val="28"/>
          <w:szCs w:val="28"/>
        </w:rPr>
      </w:pPr>
      <w:r w:rsidRPr="00683343">
        <w:rPr>
          <w:sz w:val="28"/>
          <w:szCs w:val="28"/>
        </w:rPr>
        <w:t xml:space="preserve">Глава Вышневолоцкого городского округа                 </w:t>
      </w:r>
      <w:r>
        <w:rPr>
          <w:sz w:val="28"/>
          <w:szCs w:val="28"/>
        </w:rPr>
        <w:t xml:space="preserve">    </w:t>
      </w:r>
      <w:r w:rsidRPr="0068334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Pr="00683343">
        <w:rPr>
          <w:sz w:val="28"/>
          <w:szCs w:val="28"/>
        </w:rPr>
        <w:t xml:space="preserve">      Н.П. Рощина</w:t>
      </w:r>
    </w:p>
    <w:sectPr w:rsidR="00DB4F53" w:rsidRPr="00683343" w:rsidSect="00E82CBA">
      <w:headerReference w:type="default" r:id="rId9"/>
      <w:pgSz w:w="11906" w:h="16838"/>
      <w:pgMar w:top="992" w:right="991" w:bottom="1418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B9A1E" w14:textId="77777777" w:rsidR="00456980" w:rsidRDefault="00456980" w:rsidP="008B40DE">
      <w:r>
        <w:separator/>
      </w:r>
    </w:p>
  </w:endnote>
  <w:endnote w:type="continuationSeparator" w:id="0">
    <w:p w14:paraId="0D02CB5D" w14:textId="77777777" w:rsidR="00456980" w:rsidRDefault="004569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642B" w14:textId="77777777" w:rsidR="00456980" w:rsidRDefault="00456980" w:rsidP="008B40DE">
      <w:r>
        <w:separator/>
      </w:r>
    </w:p>
  </w:footnote>
  <w:footnote w:type="continuationSeparator" w:id="0">
    <w:p w14:paraId="63B10B80" w14:textId="77777777" w:rsidR="00456980" w:rsidRDefault="004569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56608E" w:rsidRDefault="0056608E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3" w15:restartNumberingAfterBreak="0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5" w15:restartNumberingAfterBreak="0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22D6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13B6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524EB"/>
    <w:rsid w:val="0056110B"/>
    <w:rsid w:val="00562C33"/>
    <w:rsid w:val="00564392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AC1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5AD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BA1"/>
    <w:rsid w:val="00E10E50"/>
    <w:rsid w:val="00E11CA6"/>
    <w:rsid w:val="00E13C1A"/>
    <w:rsid w:val="00E140E8"/>
    <w:rsid w:val="00E15A75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9691-1CFF-434D-9009-68D1B58A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2021-02-04T12:19:00Z</cp:lastPrinted>
  <dcterms:created xsi:type="dcterms:W3CDTF">2021-02-11T12:08:00Z</dcterms:created>
  <dcterms:modified xsi:type="dcterms:W3CDTF">2021-02-11T12:10:00Z</dcterms:modified>
</cp:coreProperties>
</file>